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32A" w14:textId="275C10FA" w:rsidR="002576E2" w:rsidRPr="00C805A6" w:rsidRDefault="002576E2" w:rsidP="002576E2">
      <w:pPr>
        <w:ind w:firstLine="0"/>
        <w:jc w:val="center"/>
        <w:rPr>
          <w:rFonts w:ascii="Forte" w:hAnsi="Forte"/>
          <w:smallCaps/>
          <w:color w:val="CC2D30"/>
          <w:sz w:val="144"/>
        </w:rPr>
      </w:pPr>
      <w:r>
        <w:rPr>
          <w:noProof/>
        </w:rPr>
        <w:drawing>
          <wp:anchor distT="0" distB="0" distL="114300" distR="114300" simplePos="0" relativeHeight="251663364" behindDoc="1" locked="0" layoutInCell="1" allowOverlap="1" wp14:anchorId="1420530E" wp14:editId="371EFE81">
            <wp:simplePos x="0" y="0"/>
            <wp:positionH relativeFrom="column">
              <wp:posOffset>3426307</wp:posOffset>
            </wp:positionH>
            <wp:positionV relativeFrom="paragraph">
              <wp:posOffset>574421</wp:posOffset>
            </wp:positionV>
            <wp:extent cx="731520" cy="731520"/>
            <wp:effectExtent l="0" t="0" r="0" b="0"/>
            <wp:wrapNone/>
            <wp:docPr id="5" name="Picture 5" descr="Image result for ampers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mpers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6" behindDoc="1" locked="0" layoutInCell="1" allowOverlap="1" wp14:anchorId="3B165A1A" wp14:editId="638B7CF9">
            <wp:simplePos x="0" y="0"/>
            <wp:positionH relativeFrom="column">
              <wp:posOffset>35586</wp:posOffset>
            </wp:positionH>
            <wp:positionV relativeFrom="paragraph">
              <wp:posOffset>-171450</wp:posOffset>
            </wp:positionV>
            <wp:extent cx="3143250" cy="1479176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W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47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mallCaps/>
          <w:noProof/>
          <w:color w:val="CC2D30"/>
          <w:sz w:val="36"/>
        </w:rPr>
        <w:drawing>
          <wp:anchor distT="0" distB="0" distL="114300" distR="114300" simplePos="0" relativeHeight="251662340" behindDoc="1" locked="0" layoutInCell="1" allowOverlap="1" wp14:anchorId="79463B03" wp14:editId="1652EB23">
            <wp:simplePos x="0" y="0"/>
            <wp:positionH relativeFrom="column">
              <wp:posOffset>4436516</wp:posOffset>
            </wp:positionH>
            <wp:positionV relativeFrom="paragraph">
              <wp:posOffset>-171882</wp:posOffset>
            </wp:positionV>
            <wp:extent cx="2209191" cy="2209191"/>
            <wp:effectExtent l="0" t="0" r="63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PA Black Logo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91" cy="2209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rte" w:hAnsi="Forte"/>
          <w:smallCaps/>
          <w:color w:val="CC2D30"/>
          <w:sz w:val="144"/>
        </w:rPr>
        <w:t xml:space="preserve"> </w:t>
      </w:r>
      <w:r w:rsidRPr="00C805A6">
        <w:rPr>
          <w:rFonts w:ascii="Forte" w:hAnsi="Forte"/>
          <w:smallCaps/>
          <w:color w:val="7030A0"/>
          <w:sz w:val="144"/>
        </w:rPr>
        <w:t xml:space="preserve">  </w:t>
      </w:r>
      <w:r>
        <w:rPr>
          <w:rFonts w:ascii="Forte" w:hAnsi="Forte"/>
          <w:smallCaps/>
          <w:color w:val="CC2D30"/>
          <w:sz w:val="144"/>
        </w:rPr>
        <w:t xml:space="preserve"> </w:t>
      </w:r>
    </w:p>
    <w:p w14:paraId="01A1EFA1" w14:textId="77777777" w:rsidR="002576E2" w:rsidRPr="007C7E8F" w:rsidRDefault="002576E2" w:rsidP="002576E2">
      <w:pPr>
        <w:ind w:firstLine="0"/>
        <w:jc w:val="center"/>
        <w:rPr>
          <w:rFonts w:ascii="Arial Black" w:hAnsi="Arial Black"/>
          <w:smallCaps/>
          <w:color w:val="CC2D30"/>
          <w:sz w:val="16"/>
        </w:rPr>
      </w:pPr>
    </w:p>
    <w:p w14:paraId="33978332" w14:textId="3D5061D4" w:rsidR="007C7E8F" w:rsidRPr="002576E2" w:rsidRDefault="00125C18" w:rsidP="000D67EA">
      <w:pPr>
        <w:ind w:firstLine="0"/>
        <w:rPr>
          <w:rFonts w:ascii="Arial Black" w:hAnsi="Arial Black"/>
          <w:smallCaps/>
          <w:sz w:val="36"/>
        </w:rPr>
      </w:pPr>
      <w:r w:rsidRPr="00837EB6">
        <w:rPr>
          <w:rFonts w:ascii="Forte" w:hAnsi="Forte"/>
          <w:noProof/>
          <w:color w:val="CC2D30"/>
          <w:sz w:val="3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53EA4FF" wp14:editId="438D4444">
                <wp:simplePos x="0" y="0"/>
                <wp:positionH relativeFrom="column">
                  <wp:posOffset>2263141</wp:posOffset>
                </wp:positionH>
                <wp:positionV relativeFrom="paragraph">
                  <wp:posOffset>294641</wp:posOffset>
                </wp:positionV>
                <wp:extent cx="2359152" cy="484632"/>
                <wp:effectExtent l="0" t="57150" r="0" b="679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0000">
                          <a:off x="0" y="0"/>
                          <a:ext cx="2359152" cy="4846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14006" w14:textId="77777777" w:rsidR="00837EB6" w:rsidRPr="003C347C" w:rsidRDefault="00C805A6" w:rsidP="00837EB6">
                            <w:pPr>
                              <w:ind w:firstLine="0"/>
                              <w:jc w:val="center"/>
                              <w:rPr>
                                <w:rFonts w:ascii="Forte" w:hAnsi="Forte"/>
                                <w:sz w:val="36"/>
                              </w:rPr>
                            </w:pPr>
                            <w:r>
                              <w:rPr>
                                <w:rFonts w:ascii="Forte" w:hAnsi="Forte"/>
                                <w:sz w:val="36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EA4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2pt;margin-top:23.2pt;width:185.75pt;height:38.15pt;rotation:-4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" filled="f" stroked="f">
                <v:textbox>
                  <w:txbxContent>
                    <w:p w14:paraId="46714006" w14:textId="77777777" w:rsidR="00837EB6" w:rsidRPr="003C347C" w:rsidRDefault="00C805A6" w:rsidP="00837EB6">
                      <w:pPr>
                        <w:ind w:firstLine="0"/>
                        <w:jc w:val="center"/>
                        <w:rPr>
                          <w:rFonts w:ascii="Forte" w:hAnsi="Forte"/>
                          <w:sz w:val="36"/>
                        </w:rPr>
                      </w:pPr>
                      <w:r>
                        <w:rPr>
                          <w:rFonts w:ascii="Forte" w:hAnsi="Forte"/>
                          <w:sz w:val="36"/>
                        </w:rPr>
                        <w:t>present</w:t>
                      </w:r>
                    </w:p>
                  </w:txbxContent>
                </v:textbox>
              </v:shape>
            </w:pict>
          </mc:Fallback>
        </mc:AlternateContent>
      </w:r>
      <w:r w:rsidR="002576E2">
        <w:rPr>
          <w:rFonts w:ascii="Arial Black" w:hAnsi="Arial Black"/>
          <w:smallCaps/>
          <w:color w:val="CC2D30"/>
          <w:sz w:val="36"/>
        </w:rPr>
        <w:t xml:space="preserve">   </w:t>
      </w:r>
      <w:r w:rsidR="002576E2" w:rsidRPr="003C347C">
        <w:rPr>
          <w:rFonts w:ascii="Arial Black" w:hAnsi="Arial Black"/>
          <w:smallCaps/>
          <w:color w:val="CC2D30"/>
          <w:sz w:val="36"/>
        </w:rPr>
        <w:t>Continuing Education</w:t>
      </w:r>
    </w:p>
    <w:p w14:paraId="5690F718" w14:textId="3D07568F" w:rsidR="007C7E8F" w:rsidRPr="007C7E8F" w:rsidRDefault="007C7E8F" w:rsidP="009D6F37">
      <w:pPr>
        <w:ind w:firstLine="0"/>
        <w:jc w:val="center"/>
        <w:rPr>
          <w:rFonts w:ascii="Arial Black" w:hAnsi="Arial Black"/>
          <w:smallCaps/>
          <w:color w:val="CC2D30"/>
          <w:sz w:val="16"/>
        </w:rPr>
      </w:pPr>
    </w:p>
    <w:p w14:paraId="2A879DDA" w14:textId="6AFB148D" w:rsidR="009D6F37" w:rsidRPr="009D6F37" w:rsidRDefault="00C805A6" w:rsidP="00FC21D7">
      <w:pPr>
        <w:ind w:firstLine="0"/>
        <w:rPr>
          <w:rFonts w:ascii="Copperplate Gothic Light" w:hAnsi="Copperplate Gothic Light"/>
          <w:color w:val="CC2D30"/>
          <w:sz w:val="20"/>
        </w:rPr>
      </w:pPr>
      <w:r>
        <w:rPr>
          <w:rFonts w:ascii="Arial Black" w:hAnsi="Arial Black"/>
          <w:smallCaps/>
          <w:color w:val="CC2D30"/>
          <w:sz w:val="36"/>
        </w:rPr>
        <w:t xml:space="preserve">   </w:t>
      </w:r>
    </w:p>
    <w:p w14:paraId="01B20B30" w14:textId="77777777" w:rsidR="009D6F37" w:rsidRDefault="009D6F37" w:rsidP="009D6F37">
      <w:pPr>
        <w:ind w:firstLine="0"/>
        <w:jc w:val="center"/>
        <w:rPr>
          <w:rFonts w:ascii="Forte" w:hAnsi="Forte"/>
          <w:color w:val="CC2D30"/>
          <w:sz w:val="20"/>
        </w:rPr>
      </w:pPr>
    </w:p>
    <w:p w14:paraId="1552A296" w14:textId="6B034AC2" w:rsidR="00405ABC" w:rsidRPr="00622B51" w:rsidRDefault="00775585" w:rsidP="00055513">
      <w:pPr>
        <w:ind w:firstLine="0"/>
        <w:jc w:val="center"/>
        <w:rPr>
          <w:rFonts w:ascii="Arial Black" w:hAnsi="Arial Black"/>
          <w:smallCaps/>
          <w:color w:val="CC2D30"/>
          <w:sz w:val="28"/>
          <w:szCs w:val="18"/>
        </w:rPr>
      </w:pPr>
      <w:r w:rsidRPr="00622B51">
        <w:rPr>
          <w:rFonts w:ascii="Arial Black" w:hAnsi="Arial Black"/>
          <w:smallCaps/>
          <w:color w:val="CC2D30"/>
          <w:sz w:val="28"/>
          <w:szCs w:val="18"/>
        </w:rPr>
        <w:t xml:space="preserve">Is GIP + GLP1 receptors agonism the key to perfect weight and glycemic control? A look into the literature for </w:t>
      </w:r>
      <w:proofErr w:type="spellStart"/>
      <w:r w:rsidRPr="00622B51">
        <w:rPr>
          <w:rFonts w:ascii="Arial Black" w:hAnsi="Arial Black"/>
          <w:smallCaps/>
          <w:color w:val="CC2D30"/>
          <w:sz w:val="28"/>
          <w:szCs w:val="18"/>
        </w:rPr>
        <w:t>tirzepatide</w:t>
      </w:r>
      <w:proofErr w:type="spellEnd"/>
      <w:r w:rsidRPr="00622B51">
        <w:rPr>
          <w:rFonts w:ascii="Arial Black" w:hAnsi="Arial Black"/>
          <w:smallCaps/>
          <w:color w:val="CC2D30"/>
          <w:sz w:val="28"/>
          <w:szCs w:val="18"/>
        </w:rPr>
        <w:t xml:space="preserve"> (GIP + GLP1 receptors agonist) </w:t>
      </w:r>
    </w:p>
    <w:tbl>
      <w:tblPr>
        <w:tblStyle w:val="TableGrid"/>
        <w:tblW w:w="1152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9985"/>
      </w:tblGrid>
      <w:tr w:rsidR="00BE286A" w14:paraId="526B61C7" w14:textId="6E674AE2" w:rsidTr="00A05B81">
        <w:tc>
          <w:tcPr>
            <w:tcW w:w="1535" w:type="dxa"/>
          </w:tcPr>
          <w:p w14:paraId="5E136461" w14:textId="01FF344E" w:rsidR="00BE286A" w:rsidRPr="003C347C" w:rsidRDefault="00BE286A" w:rsidP="00B905AE">
            <w:pPr>
              <w:ind w:firstLine="0"/>
              <w:rPr>
                <w:rFonts w:cstheme="minorHAnsi"/>
                <w:b/>
                <w:color w:val="CC2D30"/>
                <w:sz w:val="28"/>
                <w:szCs w:val="28"/>
              </w:rPr>
            </w:pPr>
            <w:bookmarkStart w:id="0" w:name="OLE_LINK3"/>
            <w:bookmarkStart w:id="1" w:name="OLE_LINK4"/>
            <w:bookmarkStart w:id="2" w:name="OLE_LINK5"/>
            <w:r w:rsidRPr="003C347C">
              <w:rPr>
                <w:rFonts w:cstheme="minorHAnsi"/>
                <w:b/>
                <w:color w:val="CC2D30"/>
                <w:sz w:val="28"/>
                <w:szCs w:val="28"/>
              </w:rPr>
              <w:t xml:space="preserve">Presenter: </w:t>
            </w:r>
          </w:p>
        </w:tc>
        <w:tc>
          <w:tcPr>
            <w:tcW w:w="9985" w:type="dxa"/>
          </w:tcPr>
          <w:p w14:paraId="0BB0A0C3" w14:textId="4CBBEF47" w:rsidR="00BE286A" w:rsidRPr="00B905AE" w:rsidRDefault="00FE5667" w:rsidP="00B905AE">
            <w:pPr>
              <w:ind w:firstLine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Lindsay Thomas</w:t>
            </w:r>
            <w:r w:rsidR="00495413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="00BE286A" w:rsidRPr="00B905A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2D2C56" w:rsidRPr="002D2C56">
              <w:rPr>
                <w:b/>
                <w:bCs/>
                <w:sz w:val="28"/>
                <w:szCs w:val="28"/>
              </w:rPr>
              <w:t>PharmD, BC</w:t>
            </w:r>
            <w:r>
              <w:rPr>
                <w:b/>
                <w:bCs/>
                <w:sz w:val="28"/>
                <w:szCs w:val="28"/>
              </w:rPr>
              <w:t>ACP</w:t>
            </w:r>
          </w:p>
        </w:tc>
      </w:tr>
      <w:tr w:rsidR="00BE286A" w14:paraId="51431478" w14:textId="3F34DB8A" w:rsidTr="00A05B81">
        <w:tc>
          <w:tcPr>
            <w:tcW w:w="1535" w:type="dxa"/>
          </w:tcPr>
          <w:p w14:paraId="7C92E7EE" w14:textId="77777777" w:rsidR="00BE286A" w:rsidRPr="003C347C" w:rsidRDefault="00BE286A" w:rsidP="00B905AE">
            <w:pPr>
              <w:ind w:firstLine="0"/>
              <w:rPr>
                <w:rFonts w:cstheme="minorHAnsi"/>
                <w:color w:val="CC2D30"/>
                <w:sz w:val="28"/>
                <w:szCs w:val="28"/>
              </w:rPr>
            </w:pPr>
          </w:p>
        </w:tc>
        <w:tc>
          <w:tcPr>
            <w:tcW w:w="9985" w:type="dxa"/>
          </w:tcPr>
          <w:p w14:paraId="54637EFE" w14:textId="7A9B2A01" w:rsidR="00BE286A" w:rsidRDefault="00A82D4A" w:rsidP="00B905AE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Clinical Specialist Pharmacist- Ambulatory Care</w:t>
            </w:r>
          </w:p>
          <w:p w14:paraId="1BE39AF3" w14:textId="0CDBC68B" w:rsidR="005A394D" w:rsidRDefault="008D58A8" w:rsidP="00B905AE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University Health</w:t>
            </w:r>
          </w:p>
          <w:p w14:paraId="2292A8CD" w14:textId="1D996E17" w:rsidR="002D2C56" w:rsidRDefault="00F441AA" w:rsidP="002D2C56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San Antonio, </w:t>
            </w:r>
            <w:r w:rsidR="002D2C56">
              <w:rPr>
                <w:rFonts w:cstheme="minorHAnsi"/>
              </w:rPr>
              <w:t>TX</w:t>
            </w:r>
          </w:p>
          <w:p w14:paraId="69D7226F" w14:textId="6A49BC4C" w:rsidR="00BE286A" w:rsidRPr="0012712F" w:rsidRDefault="00BE286A" w:rsidP="00B905AE">
            <w:pPr>
              <w:ind w:firstLine="0"/>
              <w:rPr>
                <w:rFonts w:cstheme="minorHAnsi"/>
              </w:rPr>
            </w:pPr>
          </w:p>
        </w:tc>
      </w:tr>
    </w:tbl>
    <w:p w14:paraId="049EEC85" w14:textId="366E46ED" w:rsidR="009D6F37" w:rsidRPr="0012712F" w:rsidRDefault="009D6F37" w:rsidP="009D6F37">
      <w:pPr>
        <w:ind w:firstLine="0"/>
        <w:rPr>
          <w:rFonts w:cstheme="minorHAnsi"/>
          <w:b/>
          <w:color w:val="CC2D30"/>
        </w:rPr>
      </w:pPr>
      <w:bookmarkStart w:id="3" w:name="OLE_LINK1"/>
      <w:bookmarkStart w:id="4" w:name="OLE_LINK2"/>
      <w:bookmarkEnd w:id="0"/>
      <w:bookmarkEnd w:id="1"/>
      <w:bookmarkEnd w:id="2"/>
      <w:r w:rsidRPr="0012712F">
        <w:rPr>
          <w:rFonts w:cstheme="minorHAnsi"/>
          <w:b/>
          <w:color w:val="CC2D30"/>
        </w:rPr>
        <w:t>Upo</w:t>
      </w:r>
      <w:r w:rsidR="00A77CB8" w:rsidRPr="0012712F">
        <w:rPr>
          <w:rFonts w:cstheme="minorHAnsi"/>
          <w:b/>
          <w:color w:val="CC2D30"/>
        </w:rPr>
        <w:t xml:space="preserve">n completion of this </w:t>
      </w:r>
      <w:r w:rsidRPr="0012712F">
        <w:rPr>
          <w:rFonts w:cstheme="minorHAnsi"/>
          <w:b/>
          <w:color w:val="CC2D30"/>
        </w:rPr>
        <w:t xml:space="preserve">activity, pharmacists will be able to: </w:t>
      </w:r>
    </w:p>
    <w:bookmarkEnd w:id="3"/>
    <w:bookmarkEnd w:id="4"/>
    <w:p w14:paraId="7559D85B" w14:textId="77777777" w:rsidR="00900951" w:rsidRPr="000845E8" w:rsidRDefault="00900951" w:rsidP="00900951">
      <w:pPr>
        <w:numPr>
          <w:ilvl w:val="0"/>
          <w:numId w:val="13"/>
        </w:numPr>
        <w:rPr>
          <w:rFonts w:eastAsia="Times New Roman" w:cstheme="minorHAnsi"/>
        </w:rPr>
      </w:pPr>
      <w:r w:rsidRPr="000845E8">
        <w:rPr>
          <w:rStyle w:val="s1"/>
          <w:rFonts w:eastAsia="Times New Roman" w:cstheme="minorHAnsi"/>
        </w:rPr>
        <w:t>Discuss the common characteristics and complications of a person with type 2 diabetes</w:t>
      </w:r>
    </w:p>
    <w:p w14:paraId="12CE07B5" w14:textId="77777777" w:rsidR="00900951" w:rsidRPr="000845E8" w:rsidRDefault="00900951" w:rsidP="00900951">
      <w:pPr>
        <w:numPr>
          <w:ilvl w:val="0"/>
          <w:numId w:val="13"/>
        </w:numPr>
        <w:rPr>
          <w:rFonts w:eastAsia="Times New Roman" w:cstheme="minorHAnsi"/>
        </w:rPr>
      </w:pPr>
      <w:r w:rsidRPr="000845E8">
        <w:rPr>
          <w:rStyle w:val="s1"/>
          <w:rFonts w:eastAsia="Times New Roman" w:cstheme="minorHAnsi"/>
        </w:rPr>
        <w:t xml:space="preserve">Recall </w:t>
      </w:r>
      <w:proofErr w:type="spellStart"/>
      <w:r w:rsidRPr="000845E8">
        <w:rPr>
          <w:rStyle w:val="s1"/>
          <w:rFonts w:eastAsia="Times New Roman" w:cstheme="minorHAnsi"/>
        </w:rPr>
        <w:t>tirzepatide’s</w:t>
      </w:r>
      <w:proofErr w:type="spellEnd"/>
      <w:r w:rsidRPr="000845E8">
        <w:rPr>
          <w:rStyle w:val="s1"/>
          <w:rFonts w:eastAsia="Times New Roman" w:cstheme="minorHAnsi"/>
        </w:rPr>
        <w:t xml:space="preserve"> mechanism of action, contraindications/precautions, dosing, </w:t>
      </w:r>
      <w:proofErr w:type="gramStart"/>
      <w:r w:rsidRPr="000845E8">
        <w:rPr>
          <w:rStyle w:val="s1"/>
          <w:rFonts w:eastAsia="Times New Roman" w:cstheme="minorHAnsi"/>
        </w:rPr>
        <w:t>benefits</w:t>
      </w:r>
      <w:proofErr w:type="gramEnd"/>
      <w:r w:rsidRPr="000845E8">
        <w:rPr>
          <w:rStyle w:val="s1"/>
          <w:rFonts w:eastAsia="Times New Roman" w:cstheme="minorHAnsi"/>
        </w:rPr>
        <w:t xml:space="preserve"> and risks</w:t>
      </w:r>
      <w:r w:rsidRPr="000845E8">
        <w:rPr>
          <w:rStyle w:val="apple-converted-space"/>
          <w:rFonts w:eastAsia="Times New Roman" w:cstheme="minorHAnsi"/>
        </w:rPr>
        <w:t> </w:t>
      </w:r>
    </w:p>
    <w:p w14:paraId="050A6CEB" w14:textId="77777777" w:rsidR="00900951" w:rsidRPr="000845E8" w:rsidRDefault="00900951" w:rsidP="00900951">
      <w:pPr>
        <w:numPr>
          <w:ilvl w:val="0"/>
          <w:numId w:val="13"/>
        </w:numPr>
        <w:rPr>
          <w:rFonts w:eastAsia="Times New Roman" w:cstheme="minorHAnsi"/>
        </w:rPr>
      </w:pPr>
      <w:r w:rsidRPr="000845E8">
        <w:rPr>
          <w:rStyle w:val="s1"/>
          <w:rFonts w:eastAsia="Times New Roman" w:cstheme="minorHAnsi"/>
        </w:rPr>
        <w:t xml:space="preserve">Compare efficacy and safety of </w:t>
      </w:r>
      <w:proofErr w:type="spellStart"/>
      <w:r w:rsidRPr="000845E8">
        <w:rPr>
          <w:rStyle w:val="s1"/>
          <w:rFonts w:eastAsia="Times New Roman" w:cstheme="minorHAnsi"/>
        </w:rPr>
        <w:t>tirzepatide</w:t>
      </w:r>
      <w:proofErr w:type="spellEnd"/>
      <w:r w:rsidRPr="000845E8">
        <w:rPr>
          <w:rStyle w:val="s1"/>
          <w:rFonts w:eastAsia="Times New Roman" w:cstheme="minorHAnsi"/>
        </w:rPr>
        <w:t xml:space="preserve"> against weekly glucagon-like peptide 1 (GLP1) receptors agonist, dulaglutide and </w:t>
      </w:r>
      <w:proofErr w:type="spellStart"/>
      <w:r w:rsidRPr="000845E8">
        <w:rPr>
          <w:rStyle w:val="s1"/>
          <w:rFonts w:eastAsia="Times New Roman" w:cstheme="minorHAnsi"/>
        </w:rPr>
        <w:t>semaglutide</w:t>
      </w:r>
      <w:proofErr w:type="spellEnd"/>
      <w:r w:rsidRPr="000845E8">
        <w:rPr>
          <w:rStyle w:val="apple-converted-space"/>
          <w:rFonts w:eastAsia="Times New Roman" w:cstheme="minorHAnsi"/>
        </w:rPr>
        <w:t> </w:t>
      </w:r>
    </w:p>
    <w:p w14:paraId="7C0135C1" w14:textId="77777777" w:rsidR="00900951" w:rsidRPr="000845E8" w:rsidRDefault="00900951" w:rsidP="00900951">
      <w:pPr>
        <w:numPr>
          <w:ilvl w:val="0"/>
          <w:numId w:val="13"/>
        </w:numPr>
        <w:rPr>
          <w:rFonts w:eastAsia="Times New Roman" w:cstheme="minorHAnsi"/>
        </w:rPr>
      </w:pPr>
      <w:r w:rsidRPr="000845E8">
        <w:rPr>
          <w:rStyle w:val="s1"/>
          <w:rFonts w:eastAsia="Times New Roman" w:cstheme="minorHAnsi"/>
        </w:rPr>
        <w:t xml:space="preserve">Identify when </w:t>
      </w:r>
      <w:proofErr w:type="spellStart"/>
      <w:r w:rsidRPr="000845E8">
        <w:rPr>
          <w:rStyle w:val="s1"/>
          <w:rFonts w:eastAsia="Times New Roman" w:cstheme="minorHAnsi"/>
        </w:rPr>
        <w:t>tirzepatide</w:t>
      </w:r>
      <w:proofErr w:type="spellEnd"/>
      <w:r w:rsidRPr="000845E8">
        <w:rPr>
          <w:rStyle w:val="s1"/>
          <w:rFonts w:eastAsia="Times New Roman" w:cstheme="minorHAnsi"/>
        </w:rPr>
        <w:t xml:space="preserve"> could be used in patients with type 2 diabetes</w:t>
      </w:r>
      <w:r w:rsidRPr="000845E8">
        <w:rPr>
          <w:rStyle w:val="apple-converted-space"/>
          <w:rFonts w:eastAsia="Times New Roman" w:cstheme="minorHAnsi"/>
        </w:rPr>
        <w:t> </w:t>
      </w:r>
    </w:p>
    <w:p w14:paraId="241CADA8" w14:textId="77777777" w:rsidR="00EB5392" w:rsidRDefault="00EB5392" w:rsidP="00EB5392">
      <w:pPr>
        <w:pStyle w:val="ListParagraph"/>
        <w:shd w:val="clear" w:color="auto" w:fill="FFFFFF"/>
        <w:ind w:left="1620" w:firstLine="0"/>
      </w:pPr>
    </w:p>
    <w:p w14:paraId="1B78FCDA" w14:textId="0636432E" w:rsidR="009D6F37" w:rsidRPr="0012712F" w:rsidRDefault="009D6F37" w:rsidP="009D6F37">
      <w:pPr>
        <w:ind w:firstLine="0"/>
        <w:rPr>
          <w:rFonts w:cstheme="minorHAnsi"/>
          <w:b/>
          <w:color w:val="CC2D30"/>
        </w:rPr>
      </w:pPr>
      <w:r w:rsidRPr="0012712F">
        <w:rPr>
          <w:rFonts w:cstheme="minorHAnsi"/>
          <w:b/>
          <w:color w:val="CC2D30"/>
        </w:rPr>
        <w:t>Upo</w:t>
      </w:r>
      <w:r w:rsidR="00E12F36" w:rsidRPr="0012712F">
        <w:rPr>
          <w:rFonts w:cstheme="minorHAnsi"/>
          <w:b/>
          <w:color w:val="CC2D30"/>
        </w:rPr>
        <w:t xml:space="preserve">n completion of this </w:t>
      </w:r>
      <w:r w:rsidRPr="0012712F">
        <w:rPr>
          <w:rFonts w:cstheme="minorHAnsi"/>
          <w:b/>
          <w:color w:val="CC2D30"/>
        </w:rPr>
        <w:t>activity, pharmacy technicians will be able to:</w:t>
      </w:r>
    </w:p>
    <w:p w14:paraId="7BC38224" w14:textId="599B6F79" w:rsidR="000845E8" w:rsidRPr="000845E8" w:rsidRDefault="000845E8" w:rsidP="000845E8">
      <w:pPr>
        <w:pStyle w:val="ListParagraph"/>
        <w:numPr>
          <w:ilvl w:val="1"/>
          <w:numId w:val="13"/>
        </w:numPr>
        <w:rPr>
          <w:rStyle w:val="s1"/>
          <w:rFonts w:cstheme="minorHAnsi"/>
        </w:rPr>
      </w:pPr>
      <w:r w:rsidRPr="000845E8">
        <w:rPr>
          <w:rStyle w:val="s1"/>
          <w:rFonts w:eastAsia="Times New Roman" w:cstheme="minorHAnsi"/>
        </w:rPr>
        <w:t>Discuss the common characteristics and complications of a person with type 2 diabetes</w:t>
      </w:r>
    </w:p>
    <w:p w14:paraId="1664A487" w14:textId="33C961C2" w:rsidR="000845E8" w:rsidRPr="000845E8" w:rsidRDefault="000845E8" w:rsidP="000845E8">
      <w:pPr>
        <w:pStyle w:val="ListParagraph"/>
        <w:numPr>
          <w:ilvl w:val="1"/>
          <w:numId w:val="13"/>
        </w:numPr>
        <w:rPr>
          <w:rStyle w:val="s1"/>
          <w:rFonts w:cstheme="minorHAnsi"/>
        </w:rPr>
      </w:pPr>
      <w:r w:rsidRPr="000845E8">
        <w:rPr>
          <w:rStyle w:val="s1"/>
          <w:rFonts w:eastAsia="Times New Roman" w:cstheme="minorHAnsi"/>
        </w:rPr>
        <w:t xml:space="preserve">Recall </w:t>
      </w:r>
      <w:proofErr w:type="spellStart"/>
      <w:r w:rsidRPr="000845E8">
        <w:rPr>
          <w:rStyle w:val="s1"/>
          <w:rFonts w:eastAsia="Times New Roman" w:cstheme="minorHAnsi"/>
        </w:rPr>
        <w:t>tirzepatide’s</w:t>
      </w:r>
      <w:proofErr w:type="spellEnd"/>
      <w:r w:rsidRPr="000845E8">
        <w:rPr>
          <w:rStyle w:val="s1"/>
          <w:rFonts w:eastAsia="Times New Roman" w:cstheme="minorHAnsi"/>
        </w:rPr>
        <w:t xml:space="preserve"> mechanism of action, contraindications/precautions, dosing, </w:t>
      </w:r>
      <w:proofErr w:type="gramStart"/>
      <w:r w:rsidRPr="000845E8">
        <w:rPr>
          <w:rStyle w:val="s1"/>
          <w:rFonts w:eastAsia="Times New Roman" w:cstheme="minorHAnsi"/>
        </w:rPr>
        <w:t>benefits</w:t>
      </w:r>
      <w:proofErr w:type="gramEnd"/>
      <w:r w:rsidRPr="000845E8">
        <w:rPr>
          <w:rStyle w:val="s1"/>
          <w:rFonts w:eastAsia="Times New Roman" w:cstheme="minorHAnsi"/>
        </w:rPr>
        <w:t xml:space="preserve"> and risks</w:t>
      </w:r>
      <w:r w:rsidRPr="000845E8">
        <w:rPr>
          <w:rStyle w:val="s1"/>
          <w:rFonts w:cstheme="minorHAnsi"/>
        </w:rPr>
        <w:t> </w:t>
      </w:r>
    </w:p>
    <w:p w14:paraId="2E0895DA" w14:textId="12DB721F" w:rsidR="000845E8" w:rsidRPr="000845E8" w:rsidRDefault="000845E8" w:rsidP="000845E8">
      <w:pPr>
        <w:pStyle w:val="ListParagraph"/>
        <w:numPr>
          <w:ilvl w:val="1"/>
          <w:numId w:val="13"/>
        </w:numPr>
        <w:rPr>
          <w:rStyle w:val="s1"/>
          <w:rFonts w:cstheme="minorHAnsi"/>
        </w:rPr>
      </w:pPr>
      <w:r w:rsidRPr="000845E8">
        <w:rPr>
          <w:rStyle w:val="s1"/>
          <w:rFonts w:eastAsia="Times New Roman" w:cstheme="minorHAnsi"/>
        </w:rPr>
        <w:t xml:space="preserve">Compare efficacy and safety of </w:t>
      </w:r>
      <w:proofErr w:type="spellStart"/>
      <w:r w:rsidRPr="000845E8">
        <w:rPr>
          <w:rStyle w:val="s1"/>
          <w:rFonts w:eastAsia="Times New Roman" w:cstheme="minorHAnsi"/>
        </w:rPr>
        <w:t>tirzepatide</w:t>
      </w:r>
      <w:proofErr w:type="spellEnd"/>
      <w:r w:rsidRPr="000845E8">
        <w:rPr>
          <w:rStyle w:val="s1"/>
          <w:rFonts w:eastAsia="Times New Roman" w:cstheme="minorHAnsi"/>
        </w:rPr>
        <w:t xml:space="preserve"> against weekly glucagon-like peptide 1 (GLP1) receptors agonist, dulaglutide and </w:t>
      </w:r>
      <w:proofErr w:type="spellStart"/>
      <w:r w:rsidRPr="000845E8">
        <w:rPr>
          <w:rStyle w:val="s1"/>
          <w:rFonts w:eastAsia="Times New Roman" w:cstheme="minorHAnsi"/>
        </w:rPr>
        <w:t>semaglutide</w:t>
      </w:r>
      <w:proofErr w:type="spellEnd"/>
      <w:r w:rsidRPr="000845E8">
        <w:rPr>
          <w:rStyle w:val="s1"/>
          <w:rFonts w:cstheme="minorHAnsi"/>
        </w:rPr>
        <w:t> </w:t>
      </w:r>
    </w:p>
    <w:p w14:paraId="4C2986CA" w14:textId="77777777" w:rsidR="00135E93" w:rsidRDefault="00135E93" w:rsidP="00EB5392">
      <w:pPr>
        <w:pStyle w:val="ListParagraph"/>
        <w:shd w:val="clear" w:color="auto" w:fill="FFFFFF"/>
        <w:ind w:left="1620" w:firstLine="0"/>
      </w:pPr>
    </w:p>
    <w:tbl>
      <w:tblPr>
        <w:tblStyle w:val="TableGrid"/>
        <w:tblW w:w="1124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9390"/>
      </w:tblGrid>
      <w:tr w:rsidR="009D6F37" w:rsidRPr="00DC7A9B" w14:paraId="464D5221" w14:textId="77777777" w:rsidTr="00502F06">
        <w:trPr>
          <w:trHeight w:val="214"/>
        </w:trPr>
        <w:tc>
          <w:tcPr>
            <w:tcW w:w="1859" w:type="dxa"/>
          </w:tcPr>
          <w:p w14:paraId="53F80934" w14:textId="77777777" w:rsidR="009D6F37" w:rsidRPr="00DC7A9B" w:rsidRDefault="009D6F37" w:rsidP="006122BF">
            <w:pPr>
              <w:ind w:firstLine="0"/>
              <w:rPr>
                <w:rFonts w:cstheme="minorHAnsi"/>
                <w:b/>
                <w:color w:val="CC2D30"/>
                <w:sz w:val="24"/>
                <w:szCs w:val="24"/>
              </w:rPr>
            </w:pPr>
            <w:r w:rsidRPr="00DC7A9B">
              <w:rPr>
                <w:rFonts w:cstheme="minorHAnsi"/>
                <w:b/>
                <w:color w:val="CC2D30"/>
                <w:sz w:val="24"/>
                <w:szCs w:val="24"/>
              </w:rPr>
              <w:t xml:space="preserve">Date/Time: </w:t>
            </w:r>
          </w:p>
        </w:tc>
        <w:tc>
          <w:tcPr>
            <w:tcW w:w="9390" w:type="dxa"/>
          </w:tcPr>
          <w:p w14:paraId="6D85EFCC" w14:textId="24839E64" w:rsidR="009D6F37" w:rsidRPr="00DC7A9B" w:rsidRDefault="00C805A6" w:rsidP="00D06E6C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DC7A9B">
              <w:rPr>
                <w:rFonts w:cstheme="minorHAnsi"/>
                <w:sz w:val="24"/>
                <w:szCs w:val="24"/>
              </w:rPr>
              <w:t>Wednesday</w:t>
            </w:r>
            <w:r w:rsidR="00E12F36" w:rsidRPr="00DC7A9B">
              <w:rPr>
                <w:rFonts w:cstheme="minorHAnsi"/>
                <w:sz w:val="24"/>
                <w:szCs w:val="24"/>
              </w:rPr>
              <w:t>,</w:t>
            </w:r>
            <w:r w:rsidR="002E40BB" w:rsidRPr="00DC7A9B">
              <w:rPr>
                <w:rFonts w:cstheme="minorHAnsi"/>
                <w:sz w:val="24"/>
                <w:szCs w:val="24"/>
              </w:rPr>
              <w:t xml:space="preserve"> </w:t>
            </w:r>
            <w:r w:rsidR="00F441AA">
              <w:rPr>
                <w:rFonts w:cstheme="minorHAnsi"/>
                <w:sz w:val="24"/>
                <w:szCs w:val="24"/>
              </w:rPr>
              <w:t>January 25</w:t>
            </w:r>
            <w:r w:rsidR="00052E6B">
              <w:rPr>
                <w:rFonts w:cstheme="minorHAnsi"/>
                <w:sz w:val="24"/>
                <w:szCs w:val="24"/>
              </w:rPr>
              <w:t>,</w:t>
            </w:r>
            <w:r w:rsidR="00EB539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052E6B">
              <w:rPr>
                <w:rFonts w:cstheme="minorHAnsi"/>
                <w:sz w:val="24"/>
                <w:szCs w:val="24"/>
              </w:rPr>
              <w:t>202</w:t>
            </w:r>
            <w:r w:rsidR="00F441AA">
              <w:rPr>
                <w:rFonts w:cstheme="minorHAnsi"/>
                <w:sz w:val="24"/>
                <w:szCs w:val="24"/>
              </w:rPr>
              <w:t>3</w:t>
            </w:r>
            <w:proofErr w:type="gramEnd"/>
            <w:r w:rsidR="00F441AA">
              <w:rPr>
                <w:rFonts w:cstheme="minorHAnsi"/>
                <w:sz w:val="24"/>
                <w:szCs w:val="24"/>
              </w:rPr>
              <w:t xml:space="preserve"> </w:t>
            </w:r>
            <w:r w:rsidR="009D6F37" w:rsidRPr="00DC7A9B">
              <w:rPr>
                <w:rFonts w:cstheme="minorHAnsi"/>
                <w:sz w:val="24"/>
                <w:szCs w:val="24"/>
              </w:rPr>
              <w:t xml:space="preserve">from </w:t>
            </w:r>
            <w:r w:rsidR="00D06E6C" w:rsidRPr="00DC7A9B">
              <w:rPr>
                <w:rFonts w:cstheme="minorHAnsi"/>
                <w:sz w:val="24"/>
                <w:szCs w:val="24"/>
              </w:rPr>
              <w:t>7:00</w:t>
            </w:r>
            <w:r w:rsidR="009D6F37" w:rsidRPr="00DC7A9B">
              <w:rPr>
                <w:rFonts w:cstheme="minorHAnsi"/>
                <w:sz w:val="24"/>
                <w:szCs w:val="24"/>
              </w:rPr>
              <w:t>-8</w:t>
            </w:r>
            <w:r w:rsidR="00BC17F4" w:rsidRPr="00DC7A9B">
              <w:rPr>
                <w:rFonts w:cstheme="minorHAnsi"/>
                <w:sz w:val="24"/>
                <w:szCs w:val="24"/>
              </w:rPr>
              <w:t>:</w:t>
            </w:r>
            <w:r w:rsidR="008948CA" w:rsidRPr="00DC7A9B">
              <w:rPr>
                <w:rFonts w:cstheme="minorHAnsi"/>
                <w:sz w:val="24"/>
                <w:szCs w:val="24"/>
              </w:rPr>
              <w:t>00pm</w:t>
            </w:r>
            <w:r w:rsidR="00647884">
              <w:rPr>
                <w:rFonts w:cstheme="minorHAnsi"/>
                <w:sz w:val="24"/>
                <w:szCs w:val="24"/>
              </w:rPr>
              <w:t xml:space="preserve"> (Social/dinner starts at 6:30pm)</w:t>
            </w:r>
          </w:p>
        </w:tc>
      </w:tr>
      <w:tr w:rsidR="009D6F37" w:rsidRPr="00DC7A9B" w14:paraId="0FBCEC26" w14:textId="77777777" w:rsidTr="00502F06">
        <w:trPr>
          <w:trHeight w:val="203"/>
        </w:trPr>
        <w:tc>
          <w:tcPr>
            <w:tcW w:w="1859" w:type="dxa"/>
          </w:tcPr>
          <w:p w14:paraId="1F54A0EB" w14:textId="77777777" w:rsidR="009D6F37" w:rsidRPr="00DC7A9B" w:rsidRDefault="009D6F37" w:rsidP="006122BF">
            <w:pPr>
              <w:ind w:firstLine="0"/>
              <w:rPr>
                <w:rFonts w:cstheme="minorHAnsi"/>
                <w:b/>
                <w:color w:val="CC2D30"/>
                <w:sz w:val="24"/>
                <w:szCs w:val="24"/>
              </w:rPr>
            </w:pPr>
            <w:r w:rsidRPr="00DC7A9B">
              <w:rPr>
                <w:rFonts w:cstheme="minorHAnsi"/>
                <w:b/>
                <w:color w:val="CC2D30"/>
                <w:sz w:val="24"/>
                <w:szCs w:val="24"/>
              </w:rPr>
              <w:t xml:space="preserve">Location: </w:t>
            </w:r>
          </w:p>
        </w:tc>
        <w:tc>
          <w:tcPr>
            <w:tcW w:w="9390" w:type="dxa"/>
          </w:tcPr>
          <w:p w14:paraId="0CAE248D" w14:textId="4F023341" w:rsidR="009D6F37" w:rsidRPr="00DC7A9B" w:rsidRDefault="00647884" w:rsidP="006122BF">
            <w:pPr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Feik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School of Pharmacy </w:t>
            </w:r>
          </w:p>
        </w:tc>
      </w:tr>
      <w:tr w:rsidR="00837EB6" w:rsidRPr="00DC7A9B" w14:paraId="01E9086D" w14:textId="77777777" w:rsidTr="00502F06">
        <w:trPr>
          <w:trHeight w:val="214"/>
        </w:trPr>
        <w:tc>
          <w:tcPr>
            <w:tcW w:w="1859" w:type="dxa"/>
          </w:tcPr>
          <w:p w14:paraId="5DBC26C0" w14:textId="77777777" w:rsidR="00837EB6" w:rsidRPr="00DC7A9B" w:rsidRDefault="00837EB6" w:rsidP="006122BF">
            <w:pPr>
              <w:ind w:firstLine="0"/>
              <w:rPr>
                <w:rFonts w:cstheme="minorHAnsi"/>
                <w:b/>
                <w:color w:val="CC2D30"/>
                <w:sz w:val="24"/>
                <w:szCs w:val="24"/>
              </w:rPr>
            </w:pPr>
            <w:r w:rsidRPr="00DC7A9B">
              <w:rPr>
                <w:rFonts w:cstheme="minorHAnsi"/>
                <w:b/>
                <w:color w:val="CC2D30"/>
                <w:sz w:val="24"/>
                <w:szCs w:val="24"/>
              </w:rPr>
              <w:t xml:space="preserve">Room: </w:t>
            </w:r>
          </w:p>
        </w:tc>
        <w:tc>
          <w:tcPr>
            <w:tcW w:w="9390" w:type="dxa"/>
          </w:tcPr>
          <w:p w14:paraId="16276F64" w14:textId="2FC630E6" w:rsidR="00837EB6" w:rsidRPr="0034484B" w:rsidRDefault="00647884" w:rsidP="00D06E6C">
            <w:pPr>
              <w:ind w:firstLine="0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F441AA">
              <w:rPr>
                <w:color w:val="7030A0"/>
              </w:rPr>
              <w:t>P</w:t>
            </w:r>
            <w:r w:rsidR="00F441AA" w:rsidRPr="00F441AA">
              <w:rPr>
                <w:color w:val="7030A0"/>
              </w:rPr>
              <w:t>2</w:t>
            </w:r>
            <w:r w:rsidRPr="00F441AA">
              <w:rPr>
                <w:color w:val="7030A0"/>
              </w:rPr>
              <w:t xml:space="preserve"> Classroom (5</w:t>
            </w:r>
            <w:r w:rsidR="00F441AA" w:rsidRPr="00F441AA">
              <w:rPr>
                <w:color w:val="7030A0"/>
              </w:rPr>
              <w:t>2</w:t>
            </w:r>
            <w:r w:rsidRPr="00F441AA">
              <w:rPr>
                <w:color w:val="7030A0"/>
              </w:rPr>
              <w:t>3</w:t>
            </w:r>
            <w:r w:rsidR="002D319C" w:rsidRPr="00F441AA">
              <w:rPr>
                <w:color w:val="7030A0"/>
              </w:rPr>
              <w:t>)</w:t>
            </w:r>
            <w:r w:rsidR="00F441AA">
              <w:rPr>
                <w:color w:val="7030A0"/>
              </w:rPr>
              <w:t xml:space="preserve"> ***Note Room Change***</w:t>
            </w:r>
          </w:p>
        </w:tc>
      </w:tr>
      <w:tr w:rsidR="00837EB6" w:rsidRPr="00DC7A9B" w14:paraId="5910CFD5" w14:textId="77777777" w:rsidTr="00502F06">
        <w:trPr>
          <w:trHeight w:val="57"/>
        </w:trPr>
        <w:tc>
          <w:tcPr>
            <w:tcW w:w="1859" w:type="dxa"/>
          </w:tcPr>
          <w:p w14:paraId="63F500CE" w14:textId="77777777" w:rsidR="00837EB6" w:rsidRPr="00DC7A9B" w:rsidRDefault="00837EB6" w:rsidP="006122BF">
            <w:pPr>
              <w:ind w:firstLine="0"/>
              <w:rPr>
                <w:rFonts w:cstheme="minorHAnsi"/>
                <w:b/>
                <w:color w:val="CC2D30"/>
                <w:sz w:val="24"/>
                <w:szCs w:val="24"/>
              </w:rPr>
            </w:pPr>
            <w:r w:rsidRPr="00DC7A9B">
              <w:rPr>
                <w:rFonts w:cstheme="minorHAnsi"/>
                <w:b/>
                <w:color w:val="CC2D30"/>
                <w:sz w:val="24"/>
                <w:szCs w:val="24"/>
              </w:rPr>
              <w:t>CPE Credit:</w:t>
            </w:r>
          </w:p>
        </w:tc>
        <w:tc>
          <w:tcPr>
            <w:tcW w:w="9390" w:type="dxa"/>
          </w:tcPr>
          <w:p w14:paraId="492CDC6B" w14:textId="4C528752" w:rsidR="00837EB6" w:rsidRPr="00DC7A9B" w:rsidRDefault="00D06E6C" w:rsidP="006122B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DC7A9B">
              <w:rPr>
                <w:rFonts w:cstheme="minorHAnsi"/>
                <w:sz w:val="24"/>
                <w:szCs w:val="24"/>
              </w:rPr>
              <w:t>1</w:t>
            </w:r>
            <w:r w:rsidR="00837EB6" w:rsidRPr="00DC7A9B">
              <w:rPr>
                <w:rFonts w:cstheme="minorHAnsi"/>
                <w:sz w:val="24"/>
                <w:szCs w:val="24"/>
              </w:rPr>
              <w:t>.0 conta</w:t>
            </w:r>
            <w:r w:rsidR="00E12F36" w:rsidRPr="00DC7A9B">
              <w:rPr>
                <w:rFonts w:cstheme="minorHAnsi"/>
                <w:sz w:val="24"/>
                <w:szCs w:val="24"/>
              </w:rPr>
              <w:t xml:space="preserve">ct hours (UANs: </w:t>
            </w:r>
            <w:r w:rsidR="003242A0" w:rsidRPr="00DC7A9B">
              <w:rPr>
                <w:rFonts w:cstheme="minorHAnsi"/>
                <w:sz w:val="24"/>
                <w:szCs w:val="24"/>
              </w:rPr>
              <w:t>0445-</w:t>
            </w:r>
            <w:r w:rsidR="00A6498A" w:rsidRPr="00DC7A9B">
              <w:rPr>
                <w:rFonts w:cstheme="minorHAnsi"/>
                <w:sz w:val="24"/>
                <w:szCs w:val="24"/>
              </w:rPr>
              <w:t>9999</w:t>
            </w:r>
            <w:r w:rsidR="003242A0" w:rsidRPr="00DC7A9B">
              <w:rPr>
                <w:rFonts w:cstheme="minorHAnsi"/>
                <w:sz w:val="24"/>
                <w:szCs w:val="24"/>
              </w:rPr>
              <w:t>-</w:t>
            </w:r>
            <w:r w:rsidR="00865B21" w:rsidRPr="00DC7A9B">
              <w:rPr>
                <w:rFonts w:cstheme="minorHAnsi"/>
                <w:sz w:val="24"/>
                <w:szCs w:val="24"/>
              </w:rPr>
              <w:t>2</w:t>
            </w:r>
            <w:r w:rsidR="00F441AA">
              <w:rPr>
                <w:rFonts w:cstheme="minorHAnsi"/>
                <w:sz w:val="24"/>
                <w:szCs w:val="24"/>
              </w:rPr>
              <w:t>3</w:t>
            </w:r>
            <w:r w:rsidR="00A6784C" w:rsidRPr="00DC7A9B">
              <w:rPr>
                <w:rFonts w:cstheme="minorHAnsi"/>
                <w:sz w:val="24"/>
                <w:szCs w:val="24"/>
              </w:rPr>
              <w:t>-</w:t>
            </w:r>
            <w:r w:rsidR="00CB722B" w:rsidRPr="00DC7A9B">
              <w:rPr>
                <w:rFonts w:cstheme="minorHAnsi"/>
                <w:sz w:val="24"/>
                <w:szCs w:val="24"/>
              </w:rPr>
              <w:t>0</w:t>
            </w:r>
            <w:r w:rsidR="00F441AA">
              <w:rPr>
                <w:rFonts w:cstheme="minorHAnsi"/>
                <w:sz w:val="24"/>
                <w:szCs w:val="24"/>
              </w:rPr>
              <w:t>03</w:t>
            </w:r>
            <w:r w:rsidR="003242A0" w:rsidRPr="00DC7A9B">
              <w:rPr>
                <w:rFonts w:cstheme="minorHAnsi"/>
                <w:sz w:val="24"/>
                <w:szCs w:val="24"/>
              </w:rPr>
              <w:t>-L0</w:t>
            </w:r>
            <w:r w:rsidR="00502F06">
              <w:rPr>
                <w:rFonts w:cstheme="minorHAnsi"/>
                <w:sz w:val="24"/>
                <w:szCs w:val="24"/>
              </w:rPr>
              <w:t>1</w:t>
            </w:r>
            <w:r w:rsidR="003242A0" w:rsidRPr="00DC7A9B">
              <w:rPr>
                <w:rFonts w:cstheme="minorHAnsi"/>
                <w:sz w:val="24"/>
                <w:szCs w:val="24"/>
              </w:rPr>
              <w:t>-P</w:t>
            </w:r>
            <w:r w:rsidR="00E12F36" w:rsidRPr="00DC7A9B">
              <w:rPr>
                <w:rFonts w:cstheme="minorHAnsi"/>
                <w:sz w:val="24"/>
                <w:szCs w:val="24"/>
              </w:rPr>
              <w:t>; 0445-</w:t>
            </w:r>
            <w:r w:rsidR="003242A0" w:rsidRPr="00DC7A9B">
              <w:rPr>
                <w:rFonts w:cstheme="minorHAnsi"/>
                <w:sz w:val="24"/>
                <w:szCs w:val="24"/>
              </w:rPr>
              <w:t>9999</w:t>
            </w:r>
            <w:r w:rsidR="00E12F36" w:rsidRPr="00DC7A9B">
              <w:rPr>
                <w:rFonts w:cstheme="minorHAnsi"/>
                <w:sz w:val="24"/>
                <w:szCs w:val="24"/>
              </w:rPr>
              <w:t>-</w:t>
            </w:r>
            <w:r w:rsidR="00865B21" w:rsidRPr="00DC7A9B">
              <w:rPr>
                <w:rFonts w:cstheme="minorHAnsi"/>
                <w:sz w:val="24"/>
                <w:szCs w:val="24"/>
              </w:rPr>
              <w:t>2</w:t>
            </w:r>
            <w:r w:rsidR="00F441AA">
              <w:rPr>
                <w:rFonts w:cstheme="minorHAnsi"/>
                <w:sz w:val="24"/>
                <w:szCs w:val="24"/>
              </w:rPr>
              <w:t>3</w:t>
            </w:r>
            <w:r w:rsidR="00E12F36" w:rsidRPr="00DC7A9B">
              <w:rPr>
                <w:rFonts w:cstheme="minorHAnsi"/>
                <w:sz w:val="24"/>
                <w:szCs w:val="24"/>
              </w:rPr>
              <w:t>-</w:t>
            </w:r>
            <w:r w:rsidR="00CB722B" w:rsidRPr="00DC7A9B">
              <w:rPr>
                <w:rFonts w:cstheme="minorHAnsi"/>
                <w:sz w:val="24"/>
                <w:szCs w:val="24"/>
              </w:rPr>
              <w:t>0</w:t>
            </w:r>
            <w:r w:rsidR="00F441AA">
              <w:rPr>
                <w:rFonts w:cstheme="minorHAnsi"/>
                <w:sz w:val="24"/>
                <w:szCs w:val="24"/>
              </w:rPr>
              <w:t>03</w:t>
            </w:r>
            <w:r w:rsidR="00E12F36" w:rsidRPr="00DC7A9B">
              <w:rPr>
                <w:rFonts w:cstheme="minorHAnsi"/>
                <w:sz w:val="24"/>
                <w:szCs w:val="24"/>
              </w:rPr>
              <w:t>-L0</w:t>
            </w:r>
            <w:r w:rsidR="00502F06">
              <w:rPr>
                <w:rFonts w:cstheme="minorHAnsi"/>
                <w:sz w:val="24"/>
                <w:szCs w:val="24"/>
              </w:rPr>
              <w:t>1</w:t>
            </w:r>
            <w:r w:rsidR="00837EB6" w:rsidRPr="00DC7A9B">
              <w:rPr>
                <w:rFonts w:cstheme="minorHAnsi"/>
                <w:sz w:val="24"/>
                <w:szCs w:val="24"/>
              </w:rPr>
              <w:t>-</w:t>
            </w:r>
            <w:r w:rsidR="0085198A">
              <w:rPr>
                <w:rFonts w:cstheme="minorHAnsi"/>
                <w:sz w:val="24"/>
                <w:szCs w:val="24"/>
              </w:rPr>
              <w:t>T</w:t>
            </w:r>
            <w:r w:rsidR="00837EB6" w:rsidRPr="00DC7A9B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C16DE7" w:rsidRPr="00DC7A9B" w14:paraId="6D84DA45" w14:textId="77777777" w:rsidTr="00502F06">
        <w:trPr>
          <w:trHeight w:val="211"/>
        </w:trPr>
        <w:tc>
          <w:tcPr>
            <w:tcW w:w="1859" w:type="dxa"/>
          </w:tcPr>
          <w:p w14:paraId="426DD88E" w14:textId="4F027344" w:rsidR="00C16DE7" w:rsidRPr="00DC7A9B" w:rsidRDefault="00C16DE7" w:rsidP="006122BF">
            <w:pPr>
              <w:ind w:firstLine="0"/>
              <w:rPr>
                <w:rFonts w:cstheme="minorHAnsi"/>
                <w:b/>
                <w:color w:val="CC2D30"/>
                <w:sz w:val="24"/>
                <w:szCs w:val="24"/>
              </w:rPr>
            </w:pPr>
            <w:r w:rsidRPr="00DC7A9B">
              <w:rPr>
                <w:rFonts w:cstheme="minorHAnsi"/>
                <w:b/>
                <w:color w:val="CC2D30"/>
                <w:sz w:val="24"/>
                <w:szCs w:val="24"/>
              </w:rPr>
              <w:t>Activity Type</w:t>
            </w:r>
            <w:r w:rsidR="00E26B92" w:rsidRPr="00DC7A9B">
              <w:rPr>
                <w:rFonts w:cstheme="minorHAnsi"/>
                <w:b/>
                <w:color w:val="CC2D30"/>
                <w:sz w:val="24"/>
                <w:szCs w:val="24"/>
              </w:rPr>
              <w:t>:</w:t>
            </w:r>
          </w:p>
        </w:tc>
        <w:tc>
          <w:tcPr>
            <w:tcW w:w="9390" w:type="dxa"/>
          </w:tcPr>
          <w:p w14:paraId="33A681A0" w14:textId="7D33E56B" w:rsidR="00C961F8" w:rsidRPr="00DC7A9B" w:rsidRDefault="002D2C56" w:rsidP="006122BF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Application</w:t>
            </w:r>
            <w:r w:rsidR="00E26B92" w:rsidRPr="00DC7A9B">
              <w:rPr>
                <w:rFonts w:cstheme="minorHAnsi"/>
                <w:sz w:val="24"/>
                <w:szCs w:val="24"/>
              </w:rPr>
              <w:t>-based activity</w:t>
            </w:r>
          </w:p>
          <w:p w14:paraId="59B81576" w14:textId="43C104C9" w:rsidR="00EF49C9" w:rsidRPr="00DC7A9B" w:rsidRDefault="00EF49C9" w:rsidP="006122BF">
            <w:pPr>
              <w:ind w:firstLine="0"/>
              <w:rPr>
                <w:rFonts w:cstheme="minorHAnsi"/>
                <w:sz w:val="24"/>
                <w:szCs w:val="24"/>
              </w:rPr>
            </w:pPr>
          </w:p>
          <w:p w14:paraId="0B19880C" w14:textId="7FE8F12B" w:rsidR="00A0359C" w:rsidRPr="00DC7A9B" w:rsidRDefault="00A0359C" w:rsidP="006122BF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</w:tbl>
    <w:p w14:paraId="6A8D6C21" w14:textId="4C3B5EB3" w:rsidR="00E96800" w:rsidRPr="009D6F37" w:rsidRDefault="002D2C56" w:rsidP="009D6F37">
      <w:pPr>
        <w:ind w:firstLine="0"/>
        <w:rPr>
          <w:rFonts w:cstheme="minorHAnsi"/>
          <w:sz w:val="28"/>
        </w:rPr>
      </w:pPr>
      <w:r w:rsidRPr="0012712F">
        <w:rPr>
          <w:rFonts w:cstheme="minorHAnsi"/>
          <w:noProof/>
          <w:szCs w:val="20"/>
        </w:rPr>
        <w:drawing>
          <wp:anchor distT="0" distB="0" distL="114300" distR="114300" simplePos="0" relativeHeight="251665412" behindDoc="1" locked="0" layoutInCell="1" allowOverlap="1" wp14:anchorId="73F265A6" wp14:editId="2AE62BEF">
            <wp:simplePos x="0" y="0"/>
            <wp:positionH relativeFrom="margin">
              <wp:posOffset>6076950</wp:posOffset>
            </wp:positionH>
            <wp:positionV relativeFrom="paragraph">
              <wp:posOffset>257175</wp:posOffset>
            </wp:positionV>
            <wp:extent cx="875030" cy="829945"/>
            <wp:effectExtent l="0" t="0" r="127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PE_489_46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C7A9B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70C420ED" wp14:editId="40359719">
                <wp:simplePos x="0" y="0"/>
                <wp:positionH relativeFrom="column">
                  <wp:posOffset>-209550</wp:posOffset>
                </wp:positionH>
                <wp:positionV relativeFrom="paragraph">
                  <wp:posOffset>80010</wp:posOffset>
                </wp:positionV>
                <wp:extent cx="6124575" cy="1460500"/>
                <wp:effectExtent l="0" t="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AE719" w14:textId="436781A8" w:rsidR="00E96800" w:rsidRPr="006F4828" w:rsidRDefault="00E96800" w:rsidP="00E96800">
                            <w:pPr>
                              <w:pStyle w:val="NoSpacing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University </w:t>
                            </w:r>
                            <w:r w:rsidR="00D40D5B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of the Incarnate Word </w:t>
                            </w:r>
                            <w:proofErr w:type="spellStart"/>
                            <w:r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Feik</w:t>
                            </w:r>
                            <w:proofErr w:type="spellEnd"/>
                            <w:r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School of Pharmacy is accredited by the Accreditation Council for Pharmacy Education as a provider of continuing pharmacy education. This program is designed for pharmacists </w:t>
                            </w:r>
                            <w:r w:rsidR="00D40D5B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pharmacy technicians </w:t>
                            </w:r>
                            <w:r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r w:rsidR="00D869E3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A11D3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gain knowledge related </w:t>
                            </w:r>
                            <w:r w:rsidR="00622B51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GIP and GLP1 receptor a</w:t>
                            </w:r>
                            <w:r w:rsidR="00EF659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gonists</w:t>
                            </w:r>
                            <w:r w:rsidR="00EA25F9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7C7E8F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06E6C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There are no fees </w:t>
                            </w:r>
                            <w:r w:rsidR="00E12F36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this </w:t>
                            </w:r>
                            <w:r w:rsidR="002D2C56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application</w:t>
                            </w:r>
                            <w:r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-based CPE program. The pharmacist</w:t>
                            </w:r>
                            <w:r w:rsidR="007C7E8F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 pharmacy technician</w:t>
                            </w:r>
                            <w:r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will only receive credit for programs after receiving a 70% on a post-test</w:t>
                            </w:r>
                            <w:r w:rsidRPr="006F4828"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="00E54B71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 activity</w:t>
                            </w:r>
                            <w:r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evaluation form is</w:t>
                            </w:r>
                            <w:r w:rsidR="002D2C56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completed and submitted</w:t>
                            </w:r>
                            <w:r w:rsidR="00285778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through</w:t>
                            </w:r>
                            <w:r w:rsidR="00CA179C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140A5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="00BC40C6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SOP’s</w:t>
                            </w:r>
                            <w:r w:rsidR="000140A5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Learning Express C</w:t>
                            </w:r>
                            <w:r w:rsidR="00BC40C6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 website (</w:t>
                            </w:r>
                            <w:hyperlink r:id="rId15" w:history="1">
                              <w:r w:rsidR="00BC40C6" w:rsidRPr="006F4828">
                                <w:rPr>
                                  <w:rStyle w:val="Hyperlink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https://uiwfsop.learningexpressce.com/</w:t>
                              </w:r>
                            </w:hyperlink>
                            <w:r w:rsidR="00BC40C6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).</w:t>
                            </w:r>
                            <w:r w:rsidR="00465FD6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54B71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detailed instructions on how to use</w:t>
                            </w:r>
                            <w:r w:rsidR="004531FA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site, see the link at </w:t>
                            </w:r>
                            <w:hyperlink r:id="rId16" w:history="1">
                              <w:r w:rsidR="006F4828" w:rsidRPr="006F482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https://pharmacy.uiw.edu/subsite/pharmacy/continuing-pharmacy-education/index.html</w:t>
                              </w:r>
                            </w:hyperlink>
                            <w:r w:rsidR="004531FA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6F4828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65FD6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Participants will have six weeks to complete the </w:t>
                            </w:r>
                            <w:r w:rsidR="00D75420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post-test and evaluation form. </w:t>
                            </w:r>
                            <w:r w:rsidR="00D75420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deadline to submit the post-test and evaluation form to obtain CE credit </w:t>
                            </w:r>
                            <w:r w:rsidR="00F441AA" w:rsidRPr="006F4828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is </w:t>
                            </w:r>
                            <w:r w:rsidR="00F441AA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March 10, 2023</w:t>
                            </w:r>
                            <w:r w:rsidR="00300942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9305A56" w14:textId="77777777" w:rsidR="00E96800" w:rsidRPr="00E96800" w:rsidRDefault="00E968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420ED" id="_x0000_s1027" type="#_x0000_t202" style="position:absolute;margin-left:-16.5pt;margin-top:6.3pt;width:482.25pt;height:11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" stroked="f">
                <v:textbox>
                  <w:txbxContent>
                    <w:p w14:paraId="1D6AE719" w14:textId="436781A8" w:rsidR="00E96800" w:rsidRPr="006F4828" w:rsidRDefault="00E96800" w:rsidP="00E96800">
                      <w:pPr>
                        <w:pStyle w:val="NoSpacing"/>
                        <w:jc w:val="both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University </w:t>
                      </w:r>
                      <w:r w:rsidR="00D40D5B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of the Incarnate Word </w:t>
                      </w:r>
                      <w:proofErr w:type="spellStart"/>
                      <w:r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Feik</w:t>
                      </w:r>
                      <w:proofErr w:type="spellEnd"/>
                      <w:r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School of Pharmacy is accredited by the Accreditation Council for Pharmacy Education as a provider of continuing pharmacy education. This program is designed for pharmacists </w:t>
                      </w:r>
                      <w:r w:rsidR="00D40D5B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pharmacy technicians </w:t>
                      </w:r>
                      <w:r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</w:t>
                      </w:r>
                      <w:r w:rsidR="00D869E3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A11D3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gain knowledge related </w:t>
                      </w:r>
                      <w:r w:rsidR="00622B51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GIP and GLP1 receptor a</w:t>
                      </w:r>
                      <w:r w:rsidR="00EF659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gonists</w:t>
                      </w:r>
                      <w:r w:rsidR="00EA25F9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7C7E8F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06E6C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There are no fees </w:t>
                      </w:r>
                      <w:r w:rsidR="00E12F36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this </w:t>
                      </w:r>
                      <w:r w:rsidR="002D2C56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application</w:t>
                      </w:r>
                      <w:r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-based CPE program. The pharmacist</w:t>
                      </w:r>
                      <w:r w:rsidR="007C7E8F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 pharmacy technician</w:t>
                      </w:r>
                      <w:r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will only receive credit for programs after receiving a 70% on a post-test</w:t>
                      </w:r>
                      <w:r w:rsidRPr="006F4828"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="00E54B71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 activity</w:t>
                      </w:r>
                      <w:r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evaluation form is</w:t>
                      </w:r>
                      <w:r w:rsidR="002D2C56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completed and submitted</w:t>
                      </w:r>
                      <w:r w:rsidR="00285778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through</w:t>
                      </w:r>
                      <w:r w:rsidR="00CA179C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140A5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="00BC40C6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SOP’s</w:t>
                      </w:r>
                      <w:r w:rsidR="000140A5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Learning Express C</w:t>
                      </w:r>
                      <w:r w:rsidR="00BC40C6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 website (</w:t>
                      </w:r>
                      <w:hyperlink r:id="rId17" w:history="1">
                        <w:r w:rsidR="00BC40C6" w:rsidRPr="006F4828">
                          <w:rPr>
                            <w:rStyle w:val="Hyperlink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https://uiwfsop.learningexpressce.com/</w:t>
                        </w:r>
                      </w:hyperlink>
                      <w:r w:rsidR="00BC40C6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).</w:t>
                      </w:r>
                      <w:r w:rsidR="00465FD6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54B71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 detailed instructions on how to use</w:t>
                      </w:r>
                      <w:r w:rsidR="004531FA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site, see the link at </w:t>
                      </w:r>
                      <w:hyperlink r:id="rId18" w:history="1">
                        <w:r w:rsidR="006F4828" w:rsidRPr="006F4828">
                          <w:rPr>
                            <w:rStyle w:val="Hyperlink"/>
                            <w:sz w:val="18"/>
                            <w:szCs w:val="18"/>
                          </w:rPr>
                          <w:t>https://pharmacy.uiw.edu/subsite/pharmacy/continuing-pharmacy-education/index.html</w:t>
                        </w:r>
                      </w:hyperlink>
                      <w:r w:rsidR="004531FA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6F4828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65FD6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Participants will have six weeks to complete the </w:t>
                      </w:r>
                      <w:r w:rsidR="00D75420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post-test and evaluation form. </w:t>
                      </w:r>
                      <w:r w:rsidR="00D75420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deadline to submit the post-test and evaluation form to obtain CE credit </w:t>
                      </w:r>
                      <w:r w:rsidR="00F441AA" w:rsidRPr="006F4828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is </w:t>
                      </w:r>
                      <w:r w:rsidR="00F441AA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March 10, 2023</w:t>
                      </w:r>
                      <w:r w:rsidR="00300942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9305A56" w14:textId="77777777" w:rsidR="00E96800" w:rsidRPr="00E96800" w:rsidRDefault="00E9680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6800" w:rsidRPr="009D6F37" w:rsidSect="00E96800">
      <w:pgSz w:w="12240" w:h="15840"/>
      <w:pgMar w:top="720" w:right="720" w:bottom="720" w:left="720" w:header="720" w:footer="720" w:gutter="0"/>
      <w:pgBorders w:offsetFrom="page">
        <w:top w:val="thinThickThinMediumGap" w:sz="36" w:space="0" w:color="CC2D30"/>
        <w:left w:val="thinThickThinMediumGap" w:sz="36" w:space="0" w:color="CC2D30"/>
        <w:bottom w:val="thinThickThinMediumGap" w:sz="36" w:space="0" w:color="CC2D30"/>
        <w:right w:val="thinThickThinMediumGap" w:sz="36" w:space="0" w:color="CC2D3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9E78" w14:textId="77777777" w:rsidR="00F864BF" w:rsidRDefault="00F864BF" w:rsidP="00CA7927">
      <w:r>
        <w:separator/>
      </w:r>
    </w:p>
  </w:endnote>
  <w:endnote w:type="continuationSeparator" w:id="0">
    <w:p w14:paraId="4CA184CA" w14:textId="77777777" w:rsidR="00F864BF" w:rsidRDefault="00F864BF" w:rsidP="00CA7927">
      <w:r>
        <w:continuationSeparator/>
      </w:r>
    </w:p>
  </w:endnote>
  <w:endnote w:type="continuationNotice" w:id="1">
    <w:p w14:paraId="4772CE4C" w14:textId="77777777" w:rsidR="00F864BF" w:rsidRDefault="00F86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A23D" w14:textId="77777777" w:rsidR="00F864BF" w:rsidRDefault="00F864BF" w:rsidP="00CA7927">
      <w:r>
        <w:separator/>
      </w:r>
    </w:p>
  </w:footnote>
  <w:footnote w:type="continuationSeparator" w:id="0">
    <w:p w14:paraId="4D92EA51" w14:textId="77777777" w:rsidR="00F864BF" w:rsidRDefault="00F864BF" w:rsidP="00CA7927">
      <w:r>
        <w:continuationSeparator/>
      </w:r>
    </w:p>
  </w:footnote>
  <w:footnote w:type="continuationNotice" w:id="1">
    <w:p w14:paraId="20D9E297" w14:textId="77777777" w:rsidR="00F864BF" w:rsidRDefault="00F864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2A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D08C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1A57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5C49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21046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443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30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1CD2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6EE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F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D6DD3"/>
    <w:multiLevelType w:val="hybridMultilevel"/>
    <w:tmpl w:val="11BE1A6C"/>
    <w:lvl w:ilvl="0" w:tplc="116C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A6056"/>
    <w:multiLevelType w:val="hybridMultilevel"/>
    <w:tmpl w:val="A15CD040"/>
    <w:lvl w:ilvl="0" w:tplc="92FC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E2AC5"/>
    <w:multiLevelType w:val="multilevel"/>
    <w:tmpl w:val="164E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6E1DD6"/>
    <w:multiLevelType w:val="multilevel"/>
    <w:tmpl w:val="164E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8849863">
    <w:abstractNumId w:val="9"/>
  </w:num>
  <w:num w:numId="2" w16cid:durableId="967588634">
    <w:abstractNumId w:val="7"/>
  </w:num>
  <w:num w:numId="3" w16cid:durableId="1087995556">
    <w:abstractNumId w:val="6"/>
  </w:num>
  <w:num w:numId="4" w16cid:durableId="922832329">
    <w:abstractNumId w:val="5"/>
  </w:num>
  <w:num w:numId="5" w16cid:durableId="1505393078">
    <w:abstractNumId w:val="4"/>
  </w:num>
  <w:num w:numId="6" w16cid:durableId="51972915">
    <w:abstractNumId w:val="8"/>
  </w:num>
  <w:num w:numId="7" w16cid:durableId="1103693546">
    <w:abstractNumId w:val="3"/>
  </w:num>
  <w:num w:numId="8" w16cid:durableId="1276521303">
    <w:abstractNumId w:val="2"/>
  </w:num>
  <w:num w:numId="9" w16cid:durableId="408041139">
    <w:abstractNumId w:val="1"/>
  </w:num>
  <w:num w:numId="10" w16cid:durableId="807667995">
    <w:abstractNumId w:val="0"/>
  </w:num>
  <w:num w:numId="11" w16cid:durableId="1388147881">
    <w:abstractNumId w:val="11"/>
  </w:num>
  <w:num w:numId="12" w16cid:durableId="1963919019">
    <w:abstractNumId w:val="10"/>
  </w:num>
  <w:num w:numId="13" w16cid:durableId="15526440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349632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37"/>
    <w:rsid w:val="000009F8"/>
    <w:rsid w:val="0000173B"/>
    <w:rsid w:val="00005B1B"/>
    <w:rsid w:val="000066B8"/>
    <w:rsid w:val="0000753A"/>
    <w:rsid w:val="00012EDC"/>
    <w:rsid w:val="00013A4F"/>
    <w:rsid w:val="000140A5"/>
    <w:rsid w:val="000146F7"/>
    <w:rsid w:val="00016464"/>
    <w:rsid w:val="0002099B"/>
    <w:rsid w:val="00021CC7"/>
    <w:rsid w:val="000257B1"/>
    <w:rsid w:val="00032865"/>
    <w:rsid w:val="00036428"/>
    <w:rsid w:val="00037623"/>
    <w:rsid w:val="000378FA"/>
    <w:rsid w:val="00044347"/>
    <w:rsid w:val="00047620"/>
    <w:rsid w:val="00052E6B"/>
    <w:rsid w:val="00055513"/>
    <w:rsid w:val="000574BC"/>
    <w:rsid w:val="00060DD3"/>
    <w:rsid w:val="00070696"/>
    <w:rsid w:val="00070AFA"/>
    <w:rsid w:val="000729B5"/>
    <w:rsid w:val="00074B49"/>
    <w:rsid w:val="000845E8"/>
    <w:rsid w:val="000855CB"/>
    <w:rsid w:val="00095B93"/>
    <w:rsid w:val="000C1FD3"/>
    <w:rsid w:val="000C4041"/>
    <w:rsid w:val="000D1167"/>
    <w:rsid w:val="000D160B"/>
    <w:rsid w:val="000D2165"/>
    <w:rsid w:val="000D4D84"/>
    <w:rsid w:val="000D67EA"/>
    <w:rsid w:val="000F474F"/>
    <w:rsid w:val="00100331"/>
    <w:rsid w:val="0010193E"/>
    <w:rsid w:val="001112BE"/>
    <w:rsid w:val="00114B47"/>
    <w:rsid w:val="00123E9C"/>
    <w:rsid w:val="001255DB"/>
    <w:rsid w:val="00125C18"/>
    <w:rsid w:val="00126590"/>
    <w:rsid w:val="0012712F"/>
    <w:rsid w:val="00135E93"/>
    <w:rsid w:val="001372D6"/>
    <w:rsid w:val="0014041E"/>
    <w:rsid w:val="001427CF"/>
    <w:rsid w:val="00144E60"/>
    <w:rsid w:val="00146D6C"/>
    <w:rsid w:val="00160085"/>
    <w:rsid w:val="00167568"/>
    <w:rsid w:val="001701A8"/>
    <w:rsid w:val="0017706E"/>
    <w:rsid w:val="001838DF"/>
    <w:rsid w:val="00196954"/>
    <w:rsid w:val="001A1417"/>
    <w:rsid w:val="001A1787"/>
    <w:rsid w:val="001B5A8D"/>
    <w:rsid w:val="001B7FC6"/>
    <w:rsid w:val="001C0E08"/>
    <w:rsid w:val="001C301A"/>
    <w:rsid w:val="001C68F0"/>
    <w:rsid w:val="001C79EA"/>
    <w:rsid w:val="001E55C7"/>
    <w:rsid w:val="001E57AC"/>
    <w:rsid w:val="001E6475"/>
    <w:rsid w:val="001F5962"/>
    <w:rsid w:val="001F7070"/>
    <w:rsid w:val="002038B9"/>
    <w:rsid w:val="002102DF"/>
    <w:rsid w:val="00223C0F"/>
    <w:rsid w:val="00224E67"/>
    <w:rsid w:val="002340F0"/>
    <w:rsid w:val="002477AA"/>
    <w:rsid w:val="00247D55"/>
    <w:rsid w:val="00252B71"/>
    <w:rsid w:val="00255A67"/>
    <w:rsid w:val="002576E2"/>
    <w:rsid w:val="00264551"/>
    <w:rsid w:val="00273C5E"/>
    <w:rsid w:val="002750A8"/>
    <w:rsid w:val="00284026"/>
    <w:rsid w:val="0028423F"/>
    <w:rsid w:val="00285778"/>
    <w:rsid w:val="0029533C"/>
    <w:rsid w:val="00296373"/>
    <w:rsid w:val="002A155D"/>
    <w:rsid w:val="002A2DCF"/>
    <w:rsid w:val="002A3655"/>
    <w:rsid w:val="002A72BD"/>
    <w:rsid w:val="002B4A9D"/>
    <w:rsid w:val="002B5239"/>
    <w:rsid w:val="002C476A"/>
    <w:rsid w:val="002C6D7A"/>
    <w:rsid w:val="002C7237"/>
    <w:rsid w:val="002C7B7D"/>
    <w:rsid w:val="002D2C56"/>
    <w:rsid w:val="002D319C"/>
    <w:rsid w:val="002D6D13"/>
    <w:rsid w:val="002D7431"/>
    <w:rsid w:val="002E40BB"/>
    <w:rsid w:val="002F1880"/>
    <w:rsid w:val="00300942"/>
    <w:rsid w:val="003021B9"/>
    <w:rsid w:val="00304E8B"/>
    <w:rsid w:val="0030687B"/>
    <w:rsid w:val="00316B13"/>
    <w:rsid w:val="00317237"/>
    <w:rsid w:val="00321C10"/>
    <w:rsid w:val="003242A0"/>
    <w:rsid w:val="00333B05"/>
    <w:rsid w:val="00335517"/>
    <w:rsid w:val="00337913"/>
    <w:rsid w:val="00337A60"/>
    <w:rsid w:val="0034484B"/>
    <w:rsid w:val="003470D0"/>
    <w:rsid w:val="0035055D"/>
    <w:rsid w:val="0035420D"/>
    <w:rsid w:val="0035653D"/>
    <w:rsid w:val="00356B14"/>
    <w:rsid w:val="00361D6E"/>
    <w:rsid w:val="00374BA9"/>
    <w:rsid w:val="00374E77"/>
    <w:rsid w:val="003821FA"/>
    <w:rsid w:val="003931C6"/>
    <w:rsid w:val="003B5180"/>
    <w:rsid w:val="003B6250"/>
    <w:rsid w:val="003B6685"/>
    <w:rsid w:val="003C2A70"/>
    <w:rsid w:val="003C347C"/>
    <w:rsid w:val="003D3AE3"/>
    <w:rsid w:val="003E0DEA"/>
    <w:rsid w:val="003E1BF4"/>
    <w:rsid w:val="004023B4"/>
    <w:rsid w:val="0040585C"/>
    <w:rsid w:val="00405ABC"/>
    <w:rsid w:val="00411D00"/>
    <w:rsid w:val="00415868"/>
    <w:rsid w:val="004165A0"/>
    <w:rsid w:val="0041714F"/>
    <w:rsid w:val="00417F46"/>
    <w:rsid w:val="00425C59"/>
    <w:rsid w:val="00436E01"/>
    <w:rsid w:val="004424D0"/>
    <w:rsid w:val="00450CA4"/>
    <w:rsid w:val="004531FA"/>
    <w:rsid w:val="00455527"/>
    <w:rsid w:val="00457931"/>
    <w:rsid w:val="0046243D"/>
    <w:rsid w:val="00465FD6"/>
    <w:rsid w:val="00477EB8"/>
    <w:rsid w:val="00481E52"/>
    <w:rsid w:val="0049045B"/>
    <w:rsid w:val="00495413"/>
    <w:rsid w:val="004972E9"/>
    <w:rsid w:val="004A11D3"/>
    <w:rsid w:val="004A1EAF"/>
    <w:rsid w:val="004A3F30"/>
    <w:rsid w:val="004A5847"/>
    <w:rsid w:val="004B224F"/>
    <w:rsid w:val="004B2E0E"/>
    <w:rsid w:val="004B33AD"/>
    <w:rsid w:val="004B79CA"/>
    <w:rsid w:val="004C292C"/>
    <w:rsid w:val="004C7CE9"/>
    <w:rsid w:val="004C7DCE"/>
    <w:rsid w:val="004E12BA"/>
    <w:rsid w:val="004E77E5"/>
    <w:rsid w:val="004F2922"/>
    <w:rsid w:val="004F6601"/>
    <w:rsid w:val="0050000D"/>
    <w:rsid w:val="00500F13"/>
    <w:rsid w:val="0050278A"/>
    <w:rsid w:val="00502F06"/>
    <w:rsid w:val="00506EC0"/>
    <w:rsid w:val="00513E0E"/>
    <w:rsid w:val="00533E30"/>
    <w:rsid w:val="0053708A"/>
    <w:rsid w:val="00542ACF"/>
    <w:rsid w:val="005435DF"/>
    <w:rsid w:val="00545285"/>
    <w:rsid w:val="00552DFA"/>
    <w:rsid w:val="0055732B"/>
    <w:rsid w:val="005669DA"/>
    <w:rsid w:val="005765DD"/>
    <w:rsid w:val="00584DD3"/>
    <w:rsid w:val="0058757A"/>
    <w:rsid w:val="00597414"/>
    <w:rsid w:val="005A2205"/>
    <w:rsid w:val="005A355E"/>
    <w:rsid w:val="005A394D"/>
    <w:rsid w:val="005A492A"/>
    <w:rsid w:val="005A6738"/>
    <w:rsid w:val="005B1592"/>
    <w:rsid w:val="005B18FD"/>
    <w:rsid w:val="005B4463"/>
    <w:rsid w:val="005B4697"/>
    <w:rsid w:val="005C3C83"/>
    <w:rsid w:val="005D5FB2"/>
    <w:rsid w:val="005D6E07"/>
    <w:rsid w:val="005E33A7"/>
    <w:rsid w:val="005E3F72"/>
    <w:rsid w:val="00606E45"/>
    <w:rsid w:val="0060786D"/>
    <w:rsid w:val="00614EFA"/>
    <w:rsid w:val="00620F57"/>
    <w:rsid w:val="00622B51"/>
    <w:rsid w:val="00624312"/>
    <w:rsid w:val="0064077C"/>
    <w:rsid w:val="00640F71"/>
    <w:rsid w:val="00644E3B"/>
    <w:rsid w:val="00647884"/>
    <w:rsid w:val="00654A56"/>
    <w:rsid w:val="00661606"/>
    <w:rsid w:val="00665832"/>
    <w:rsid w:val="006725F8"/>
    <w:rsid w:val="00682AAD"/>
    <w:rsid w:val="00687A3B"/>
    <w:rsid w:val="00692985"/>
    <w:rsid w:val="006A49CE"/>
    <w:rsid w:val="006A5530"/>
    <w:rsid w:val="006B1263"/>
    <w:rsid w:val="006B1B46"/>
    <w:rsid w:val="006D3A3B"/>
    <w:rsid w:val="006D5222"/>
    <w:rsid w:val="006E23A0"/>
    <w:rsid w:val="006F2205"/>
    <w:rsid w:val="006F4828"/>
    <w:rsid w:val="006F7511"/>
    <w:rsid w:val="00703F7D"/>
    <w:rsid w:val="00721D0F"/>
    <w:rsid w:val="00722FB5"/>
    <w:rsid w:val="00727AF0"/>
    <w:rsid w:val="007351E1"/>
    <w:rsid w:val="0074173C"/>
    <w:rsid w:val="00753073"/>
    <w:rsid w:val="0075519B"/>
    <w:rsid w:val="0075777F"/>
    <w:rsid w:val="00760D4E"/>
    <w:rsid w:val="00760DCB"/>
    <w:rsid w:val="0076364B"/>
    <w:rsid w:val="00771223"/>
    <w:rsid w:val="00771E6A"/>
    <w:rsid w:val="0077473E"/>
    <w:rsid w:val="00775585"/>
    <w:rsid w:val="007758E0"/>
    <w:rsid w:val="00795FC0"/>
    <w:rsid w:val="00797A2C"/>
    <w:rsid w:val="007A4944"/>
    <w:rsid w:val="007C562B"/>
    <w:rsid w:val="007C7E8F"/>
    <w:rsid w:val="007F0231"/>
    <w:rsid w:val="007F28E7"/>
    <w:rsid w:val="0080107E"/>
    <w:rsid w:val="00807B14"/>
    <w:rsid w:val="00836257"/>
    <w:rsid w:val="00837EB6"/>
    <w:rsid w:val="00841712"/>
    <w:rsid w:val="00842916"/>
    <w:rsid w:val="008445F6"/>
    <w:rsid w:val="0085198A"/>
    <w:rsid w:val="00860102"/>
    <w:rsid w:val="0086060C"/>
    <w:rsid w:val="00861161"/>
    <w:rsid w:val="00861ABD"/>
    <w:rsid w:val="00863D68"/>
    <w:rsid w:val="00865B21"/>
    <w:rsid w:val="008718BC"/>
    <w:rsid w:val="00874E7B"/>
    <w:rsid w:val="008760EF"/>
    <w:rsid w:val="00881D25"/>
    <w:rsid w:val="008948CA"/>
    <w:rsid w:val="008978FE"/>
    <w:rsid w:val="008B3195"/>
    <w:rsid w:val="008B3E27"/>
    <w:rsid w:val="008B492F"/>
    <w:rsid w:val="008C0C01"/>
    <w:rsid w:val="008C3F50"/>
    <w:rsid w:val="008C7C64"/>
    <w:rsid w:val="008D58A8"/>
    <w:rsid w:val="008D5D0E"/>
    <w:rsid w:val="008F2353"/>
    <w:rsid w:val="008F41B8"/>
    <w:rsid w:val="008F6AE6"/>
    <w:rsid w:val="00900951"/>
    <w:rsid w:val="00901BD4"/>
    <w:rsid w:val="009228E4"/>
    <w:rsid w:val="00927FB5"/>
    <w:rsid w:val="00940E75"/>
    <w:rsid w:val="0095790A"/>
    <w:rsid w:val="00960E40"/>
    <w:rsid w:val="00965B28"/>
    <w:rsid w:val="00972774"/>
    <w:rsid w:val="00972AB9"/>
    <w:rsid w:val="00976FB5"/>
    <w:rsid w:val="009773B4"/>
    <w:rsid w:val="00980F58"/>
    <w:rsid w:val="0098159A"/>
    <w:rsid w:val="00987DBF"/>
    <w:rsid w:val="0099570A"/>
    <w:rsid w:val="009A2630"/>
    <w:rsid w:val="009B1ACE"/>
    <w:rsid w:val="009B6EBE"/>
    <w:rsid w:val="009C0998"/>
    <w:rsid w:val="009D0BDF"/>
    <w:rsid w:val="009D2AAE"/>
    <w:rsid w:val="009D6F37"/>
    <w:rsid w:val="009E06A0"/>
    <w:rsid w:val="009F3047"/>
    <w:rsid w:val="00A01BC0"/>
    <w:rsid w:val="00A02905"/>
    <w:rsid w:val="00A0359C"/>
    <w:rsid w:val="00A04267"/>
    <w:rsid w:val="00A05B81"/>
    <w:rsid w:val="00A100A5"/>
    <w:rsid w:val="00A179A8"/>
    <w:rsid w:val="00A21B4C"/>
    <w:rsid w:val="00A2797D"/>
    <w:rsid w:val="00A45C9F"/>
    <w:rsid w:val="00A6498A"/>
    <w:rsid w:val="00A6784C"/>
    <w:rsid w:val="00A7251B"/>
    <w:rsid w:val="00A764B6"/>
    <w:rsid w:val="00A77CB8"/>
    <w:rsid w:val="00A82D4A"/>
    <w:rsid w:val="00A9116E"/>
    <w:rsid w:val="00A9692B"/>
    <w:rsid w:val="00A96E56"/>
    <w:rsid w:val="00A973E5"/>
    <w:rsid w:val="00AA03B6"/>
    <w:rsid w:val="00AA3F30"/>
    <w:rsid w:val="00AC05CD"/>
    <w:rsid w:val="00AC2CBE"/>
    <w:rsid w:val="00AC2F5D"/>
    <w:rsid w:val="00AC427E"/>
    <w:rsid w:val="00AD1B82"/>
    <w:rsid w:val="00AE0E86"/>
    <w:rsid w:val="00AE32CA"/>
    <w:rsid w:val="00AE56BC"/>
    <w:rsid w:val="00AE5FA5"/>
    <w:rsid w:val="00AF0477"/>
    <w:rsid w:val="00AF5653"/>
    <w:rsid w:val="00B030D0"/>
    <w:rsid w:val="00B1092A"/>
    <w:rsid w:val="00B37D67"/>
    <w:rsid w:val="00B47F4A"/>
    <w:rsid w:val="00B5175F"/>
    <w:rsid w:val="00B529C6"/>
    <w:rsid w:val="00B54DF0"/>
    <w:rsid w:val="00B563F4"/>
    <w:rsid w:val="00B645CC"/>
    <w:rsid w:val="00B65053"/>
    <w:rsid w:val="00B74214"/>
    <w:rsid w:val="00B74390"/>
    <w:rsid w:val="00B7547C"/>
    <w:rsid w:val="00B80A34"/>
    <w:rsid w:val="00B862DB"/>
    <w:rsid w:val="00B905AE"/>
    <w:rsid w:val="00B93848"/>
    <w:rsid w:val="00BA64BF"/>
    <w:rsid w:val="00BB6AB4"/>
    <w:rsid w:val="00BC17F4"/>
    <w:rsid w:val="00BC1B5B"/>
    <w:rsid w:val="00BC39AF"/>
    <w:rsid w:val="00BC40C6"/>
    <w:rsid w:val="00BC4384"/>
    <w:rsid w:val="00BC481A"/>
    <w:rsid w:val="00BC5B5A"/>
    <w:rsid w:val="00BD6E20"/>
    <w:rsid w:val="00BE18A7"/>
    <w:rsid w:val="00BE286A"/>
    <w:rsid w:val="00BF3354"/>
    <w:rsid w:val="00BF3B1D"/>
    <w:rsid w:val="00BF6282"/>
    <w:rsid w:val="00C05CD8"/>
    <w:rsid w:val="00C15A65"/>
    <w:rsid w:val="00C16DE7"/>
    <w:rsid w:val="00C20C87"/>
    <w:rsid w:val="00C26306"/>
    <w:rsid w:val="00C30639"/>
    <w:rsid w:val="00C4253A"/>
    <w:rsid w:val="00C42A1E"/>
    <w:rsid w:val="00C4388C"/>
    <w:rsid w:val="00C44C5D"/>
    <w:rsid w:val="00C4531F"/>
    <w:rsid w:val="00C45F3D"/>
    <w:rsid w:val="00C537C6"/>
    <w:rsid w:val="00C54FE9"/>
    <w:rsid w:val="00C564F8"/>
    <w:rsid w:val="00C57443"/>
    <w:rsid w:val="00C63E22"/>
    <w:rsid w:val="00C652CD"/>
    <w:rsid w:val="00C66055"/>
    <w:rsid w:val="00C805A6"/>
    <w:rsid w:val="00C83441"/>
    <w:rsid w:val="00C8675A"/>
    <w:rsid w:val="00C87B45"/>
    <w:rsid w:val="00C91308"/>
    <w:rsid w:val="00C91A0E"/>
    <w:rsid w:val="00C934C9"/>
    <w:rsid w:val="00C93F41"/>
    <w:rsid w:val="00C961F8"/>
    <w:rsid w:val="00C972EB"/>
    <w:rsid w:val="00CA179C"/>
    <w:rsid w:val="00CA18CB"/>
    <w:rsid w:val="00CA2974"/>
    <w:rsid w:val="00CA5D50"/>
    <w:rsid w:val="00CA7927"/>
    <w:rsid w:val="00CB5600"/>
    <w:rsid w:val="00CB5C44"/>
    <w:rsid w:val="00CB722B"/>
    <w:rsid w:val="00CB76EC"/>
    <w:rsid w:val="00CB7D8C"/>
    <w:rsid w:val="00CD6A7B"/>
    <w:rsid w:val="00CE664C"/>
    <w:rsid w:val="00CF18C0"/>
    <w:rsid w:val="00CF55BC"/>
    <w:rsid w:val="00CF702E"/>
    <w:rsid w:val="00D06E6C"/>
    <w:rsid w:val="00D20C4F"/>
    <w:rsid w:val="00D22772"/>
    <w:rsid w:val="00D33C36"/>
    <w:rsid w:val="00D363D0"/>
    <w:rsid w:val="00D40D5B"/>
    <w:rsid w:val="00D414F8"/>
    <w:rsid w:val="00D5026E"/>
    <w:rsid w:val="00D53AAE"/>
    <w:rsid w:val="00D61137"/>
    <w:rsid w:val="00D61EFE"/>
    <w:rsid w:val="00D7088A"/>
    <w:rsid w:val="00D75420"/>
    <w:rsid w:val="00D822D1"/>
    <w:rsid w:val="00D869E3"/>
    <w:rsid w:val="00D86BEB"/>
    <w:rsid w:val="00D902DB"/>
    <w:rsid w:val="00D90429"/>
    <w:rsid w:val="00D94D96"/>
    <w:rsid w:val="00DA62E4"/>
    <w:rsid w:val="00DA6ED1"/>
    <w:rsid w:val="00DA7C0B"/>
    <w:rsid w:val="00DB2D2C"/>
    <w:rsid w:val="00DB79D8"/>
    <w:rsid w:val="00DC7A9B"/>
    <w:rsid w:val="00DC7C44"/>
    <w:rsid w:val="00DD2791"/>
    <w:rsid w:val="00DE5793"/>
    <w:rsid w:val="00DF6469"/>
    <w:rsid w:val="00DF7019"/>
    <w:rsid w:val="00E03E34"/>
    <w:rsid w:val="00E12F36"/>
    <w:rsid w:val="00E26B92"/>
    <w:rsid w:val="00E26FE3"/>
    <w:rsid w:val="00E311DD"/>
    <w:rsid w:val="00E37E08"/>
    <w:rsid w:val="00E4052D"/>
    <w:rsid w:val="00E436E4"/>
    <w:rsid w:val="00E44B8E"/>
    <w:rsid w:val="00E51C03"/>
    <w:rsid w:val="00E54B71"/>
    <w:rsid w:val="00E77496"/>
    <w:rsid w:val="00E96800"/>
    <w:rsid w:val="00EA06F2"/>
    <w:rsid w:val="00EA25F9"/>
    <w:rsid w:val="00EA4869"/>
    <w:rsid w:val="00EB0EDA"/>
    <w:rsid w:val="00EB5392"/>
    <w:rsid w:val="00EB6366"/>
    <w:rsid w:val="00ED527F"/>
    <w:rsid w:val="00EE3900"/>
    <w:rsid w:val="00EF0D1B"/>
    <w:rsid w:val="00EF2580"/>
    <w:rsid w:val="00EF49C9"/>
    <w:rsid w:val="00EF6595"/>
    <w:rsid w:val="00F07189"/>
    <w:rsid w:val="00F11581"/>
    <w:rsid w:val="00F12F3A"/>
    <w:rsid w:val="00F16E22"/>
    <w:rsid w:val="00F17854"/>
    <w:rsid w:val="00F27B3D"/>
    <w:rsid w:val="00F3010B"/>
    <w:rsid w:val="00F404DB"/>
    <w:rsid w:val="00F40D02"/>
    <w:rsid w:val="00F441AA"/>
    <w:rsid w:val="00F44578"/>
    <w:rsid w:val="00F46813"/>
    <w:rsid w:val="00F532D8"/>
    <w:rsid w:val="00F6166C"/>
    <w:rsid w:val="00F63060"/>
    <w:rsid w:val="00F74F51"/>
    <w:rsid w:val="00F853A4"/>
    <w:rsid w:val="00F864BF"/>
    <w:rsid w:val="00F8723A"/>
    <w:rsid w:val="00F96BF4"/>
    <w:rsid w:val="00FA0FF5"/>
    <w:rsid w:val="00FA1A35"/>
    <w:rsid w:val="00FA1AC5"/>
    <w:rsid w:val="00FA43E0"/>
    <w:rsid w:val="00FA7C38"/>
    <w:rsid w:val="00FB1F04"/>
    <w:rsid w:val="00FB3163"/>
    <w:rsid w:val="00FB546E"/>
    <w:rsid w:val="00FB571D"/>
    <w:rsid w:val="00FC0B50"/>
    <w:rsid w:val="00FC0D9A"/>
    <w:rsid w:val="00FC118A"/>
    <w:rsid w:val="00FC21D7"/>
    <w:rsid w:val="00FC401C"/>
    <w:rsid w:val="00FD6D40"/>
    <w:rsid w:val="00FE2870"/>
    <w:rsid w:val="00FE5667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9FA27D"/>
  <w15:chartTrackingRefBased/>
  <w15:docId w15:val="{C2A3B5D9-C790-4768-8F37-2B006236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F37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9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9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9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9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9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9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92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92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37"/>
    <w:pPr>
      <w:ind w:left="720"/>
      <w:contextualSpacing/>
    </w:pPr>
  </w:style>
  <w:style w:type="paragraph" w:customStyle="1" w:styleId="Default">
    <w:name w:val="Default"/>
    <w:rsid w:val="00E96800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96800"/>
    <w:pPr>
      <w:spacing w:line="240" w:lineRule="auto"/>
      <w:ind w:firstLine="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7C7E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53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0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2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A7927"/>
  </w:style>
  <w:style w:type="paragraph" w:styleId="BlockText">
    <w:name w:val="Block Text"/>
    <w:basedOn w:val="Normal"/>
    <w:uiPriority w:val="99"/>
    <w:semiHidden/>
    <w:unhideWhenUsed/>
    <w:rsid w:val="00CA792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A79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7927"/>
  </w:style>
  <w:style w:type="paragraph" w:styleId="BodyText2">
    <w:name w:val="Body Text 2"/>
    <w:basedOn w:val="Normal"/>
    <w:link w:val="BodyText2Char"/>
    <w:uiPriority w:val="99"/>
    <w:semiHidden/>
    <w:unhideWhenUsed/>
    <w:rsid w:val="00CA79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7927"/>
  </w:style>
  <w:style w:type="paragraph" w:styleId="BodyText3">
    <w:name w:val="Body Text 3"/>
    <w:basedOn w:val="Normal"/>
    <w:link w:val="BodyText3Char"/>
    <w:uiPriority w:val="99"/>
    <w:semiHidden/>
    <w:unhideWhenUsed/>
    <w:rsid w:val="00CA79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792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A79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A792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79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792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A792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A792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79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792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A79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792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792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A792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A7927"/>
  </w:style>
  <w:style w:type="paragraph" w:styleId="CommentText">
    <w:name w:val="annotation text"/>
    <w:basedOn w:val="Normal"/>
    <w:link w:val="CommentTextChar"/>
    <w:uiPriority w:val="99"/>
    <w:semiHidden/>
    <w:unhideWhenUsed/>
    <w:rsid w:val="00CA7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92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A7927"/>
  </w:style>
  <w:style w:type="character" w:customStyle="1" w:styleId="DateChar">
    <w:name w:val="Date Char"/>
    <w:basedOn w:val="DefaultParagraphFont"/>
    <w:link w:val="Date"/>
    <w:uiPriority w:val="99"/>
    <w:semiHidden/>
    <w:rsid w:val="00CA7927"/>
  </w:style>
  <w:style w:type="paragraph" w:styleId="DocumentMap">
    <w:name w:val="Document Map"/>
    <w:basedOn w:val="Normal"/>
    <w:link w:val="DocumentMapChar"/>
    <w:uiPriority w:val="99"/>
    <w:semiHidden/>
    <w:unhideWhenUsed/>
    <w:rsid w:val="00CA792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792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A79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A7927"/>
  </w:style>
  <w:style w:type="paragraph" w:styleId="EndnoteText">
    <w:name w:val="endnote text"/>
    <w:basedOn w:val="Normal"/>
    <w:link w:val="EndnoteTextChar"/>
    <w:uiPriority w:val="99"/>
    <w:semiHidden/>
    <w:unhideWhenUsed/>
    <w:rsid w:val="00CA79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792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A79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A792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7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927"/>
  </w:style>
  <w:style w:type="paragraph" w:styleId="FootnoteText">
    <w:name w:val="footnote text"/>
    <w:basedOn w:val="Normal"/>
    <w:link w:val="FootnoteTextChar"/>
    <w:uiPriority w:val="99"/>
    <w:semiHidden/>
    <w:unhideWhenUsed/>
    <w:rsid w:val="00CA79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92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7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927"/>
  </w:style>
  <w:style w:type="character" w:customStyle="1" w:styleId="Heading1Char">
    <w:name w:val="Heading 1 Char"/>
    <w:basedOn w:val="DefaultParagraphFont"/>
    <w:link w:val="Heading1"/>
    <w:uiPriority w:val="9"/>
    <w:rsid w:val="00CA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9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9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9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9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9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9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9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9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A79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A792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792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792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A792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A792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A792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A792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A792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A792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A792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A792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A792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A792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92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927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CA7927"/>
    <w:pPr>
      <w:ind w:left="360"/>
      <w:contextualSpacing/>
    </w:pPr>
  </w:style>
  <w:style w:type="paragraph" w:styleId="List2">
    <w:name w:val="List 2"/>
    <w:basedOn w:val="Normal"/>
    <w:uiPriority w:val="99"/>
    <w:semiHidden/>
    <w:unhideWhenUsed/>
    <w:rsid w:val="00CA7927"/>
    <w:pPr>
      <w:ind w:left="720"/>
      <w:contextualSpacing/>
    </w:pPr>
  </w:style>
  <w:style w:type="paragraph" w:styleId="List3">
    <w:name w:val="List 3"/>
    <w:basedOn w:val="Normal"/>
    <w:uiPriority w:val="99"/>
    <w:semiHidden/>
    <w:unhideWhenUsed/>
    <w:rsid w:val="00CA7927"/>
    <w:pPr>
      <w:ind w:left="1080"/>
      <w:contextualSpacing/>
    </w:pPr>
  </w:style>
  <w:style w:type="paragraph" w:styleId="List4">
    <w:name w:val="List 4"/>
    <w:basedOn w:val="Normal"/>
    <w:uiPriority w:val="99"/>
    <w:semiHidden/>
    <w:unhideWhenUsed/>
    <w:rsid w:val="00CA7927"/>
    <w:pPr>
      <w:ind w:left="1440"/>
      <w:contextualSpacing/>
    </w:pPr>
  </w:style>
  <w:style w:type="paragraph" w:styleId="List5">
    <w:name w:val="List 5"/>
    <w:basedOn w:val="Normal"/>
    <w:uiPriority w:val="99"/>
    <w:semiHidden/>
    <w:unhideWhenUsed/>
    <w:rsid w:val="00CA7927"/>
    <w:pPr>
      <w:ind w:left="1800"/>
      <w:contextualSpacing/>
    </w:pPr>
  </w:style>
  <w:style w:type="paragraph" w:styleId="ListBullet">
    <w:name w:val="List Bullet"/>
    <w:basedOn w:val="Normal"/>
    <w:uiPriority w:val="99"/>
    <w:semiHidden/>
    <w:unhideWhenUsed/>
    <w:rsid w:val="00CA79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A79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A79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A79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A79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A79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A79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A79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A79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A79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A79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A79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A79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A79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A792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A79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A792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A79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A79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A792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A79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A79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A7927"/>
  </w:style>
  <w:style w:type="paragraph" w:styleId="PlainText">
    <w:name w:val="Plain Text"/>
    <w:basedOn w:val="Normal"/>
    <w:link w:val="PlainTextChar"/>
    <w:uiPriority w:val="99"/>
    <w:semiHidden/>
    <w:unhideWhenUsed/>
    <w:rsid w:val="00CA79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792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A79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79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A79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A7927"/>
  </w:style>
  <w:style w:type="paragraph" w:styleId="Signature">
    <w:name w:val="Signature"/>
    <w:basedOn w:val="Normal"/>
    <w:link w:val="SignatureChar"/>
    <w:uiPriority w:val="99"/>
    <w:semiHidden/>
    <w:unhideWhenUsed/>
    <w:rsid w:val="00CA792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A7927"/>
  </w:style>
  <w:style w:type="paragraph" w:styleId="Subtitle">
    <w:name w:val="Subtitle"/>
    <w:basedOn w:val="Normal"/>
    <w:next w:val="Normal"/>
    <w:link w:val="SubtitleChar"/>
    <w:uiPriority w:val="11"/>
    <w:qFormat/>
    <w:rsid w:val="00CA7927"/>
    <w:pPr>
      <w:numPr>
        <w:ilvl w:val="1"/>
      </w:numPr>
      <w:spacing w:after="160"/>
      <w:ind w:hanging="3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792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A792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A7927"/>
  </w:style>
  <w:style w:type="paragraph" w:styleId="Title">
    <w:name w:val="Title"/>
    <w:basedOn w:val="Normal"/>
    <w:next w:val="Normal"/>
    <w:link w:val="TitleChar"/>
    <w:uiPriority w:val="10"/>
    <w:qFormat/>
    <w:rsid w:val="00CA79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9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A79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A79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A79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A79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A79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A79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A79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A79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A79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A79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7927"/>
    <w:pPr>
      <w:outlineLvl w:val="9"/>
    </w:pPr>
  </w:style>
  <w:style w:type="paragraph" w:customStyle="1" w:styleId="p2">
    <w:name w:val="p2"/>
    <w:basedOn w:val="Normal"/>
    <w:rsid w:val="00F17854"/>
    <w:pPr>
      <w:ind w:firstLine="0"/>
    </w:pPr>
    <w:rPr>
      <w:rFonts w:ascii="Calibri" w:hAnsi="Calibri" w:cs="Calibri"/>
      <w:sz w:val="17"/>
      <w:szCs w:val="17"/>
    </w:rPr>
  </w:style>
  <w:style w:type="character" w:customStyle="1" w:styleId="NoSpacingChar">
    <w:name w:val="No Spacing Char"/>
    <w:basedOn w:val="DefaultParagraphFont"/>
    <w:link w:val="NoSpacing"/>
    <w:uiPriority w:val="1"/>
    <w:rsid w:val="00BF628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4828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775585"/>
  </w:style>
  <w:style w:type="character" w:customStyle="1" w:styleId="apple-converted-space">
    <w:name w:val="apple-converted-space"/>
    <w:basedOn w:val="DefaultParagraphFont"/>
    <w:rsid w:val="0077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pharmacy.uiw.edu/subsite/pharmacy/continuing-pharmacy-education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uiwfsop.learningexpressc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harmacy.uiw.edu/subsite/pharmacy/continuing-pharmacy-education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iwfsop.learningexpressce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99801f-e3e9-4b73-ade3-4ab7369d3b00">
      <Terms xmlns="http://schemas.microsoft.com/office/infopath/2007/PartnerControls"/>
    </lcf76f155ced4ddcb4097134ff3c332f>
    <TaxCatchAll xmlns="ed1fdc33-7608-4e74-851d-ff6449225ea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8FCB8FA379449E5814369DA19305" ma:contentTypeVersion="16" ma:contentTypeDescription="Create a new document." ma:contentTypeScope="" ma:versionID="b745aa571159f2efeb1ea2e98aa18d7b">
  <xsd:schema xmlns:xsd="http://www.w3.org/2001/XMLSchema" xmlns:xs="http://www.w3.org/2001/XMLSchema" xmlns:p="http://schemas.microsoft.com/office/2006/metadata/properties" xmlns:ns2="7599801f-e3e9-4b73-ade3-4ab7369d3b00" xmlns:ns3="ed1fdc33-7608-4e74-851d-ff6449225ea1" targetNamespace="http://schemas.microsoft.com/office/2006/metadata/properties" ma:root="true" ma:fieldsID="6b76c8f1cf5deece8cc0c7f26a0b1bff" ns2:_="" ns3:_="">
    <xsd:import namespace="7599801f-e3e9-4b73-ade3-4ab7369d3b00"/>
    <xsd:import namespace="ed1fdc33-7608-4e74-851d-ff6449225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9801f-e3e9-4b73-ade3-4ab7369d3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ff6c18b-5faa-447d-8fe1-44abd41eec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fdc33-7608-4e74-851d-ff6449225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ba3a3e2-1db8-4e59-8587-7cccfc8ce859}" ma:internalName="TaxCatchAll" ma:showField="CatchAllData" ma:web="ed1fdc33-7608-4e74-851d-ff6449225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D0330-3C45-410F-8C08-A53D4B3EB0D6}">
  <ds:schemaRefs>
    <ds:schemaRef ds:uri="http://schemas.microsoft.com/office/2006/metadata/properties"/>
    <ds:schemaRef ds:uri="http://schemas.microsoft.com/office/infopath/2007/PartnerControls"/>
    <ds:schemaRef ds:uri="7599801f-e3e9-4b73-ade3-4ab7369d3b00"/>
    <ds:schemaRef ds:uri="ed1fdc33-7608-4e74-851d-ff6449225ea1"/>
  </ds:schemaRefs>
</ds:datastoreItem>
</file>

<file path=customXml/itemProps2.xml><?xml version="1.0" encoding="utf-8"?>
<ds:datastoreItem xmlns:ds="http://schemas.openxmlformats.org/officeDocument/2006/customXml" ds:itemID="{7D98C755-F7F1-4EE2-8239-4D5A541F70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D00CFD-43F4-4EB1-B4AC-BC09ED11E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9801f-e3e9-4b73-ade3-4ab7369d3b00"/>
    <ds:schemaRef ds:uri="ed1fdc33-7608-4e74-851d-ff6449225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EAC63C-8745-48E4-B64B-31494EBEB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Attridge, Dr. Russell T.</dc:creator>
  <cp:keywords/>
  <dc:description/>
  <cp:lastModifiedBy>Beck, Dr. Tina C.</cp:lastModifiedBy>
  <cp:revision>2</cp:revision>
  <cp:lastPrinted>2019-06-18T00:37:00Z</cp:lastPrinted>
  <dcterms:created xsi:type="dcterms:W3CDTF">2023-01-13T02:34:00Z</dcterms:created>
  <dcterms:modified xsi:type="dcterms:W3CDTF">2023-01-13T02:34:00Z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0x01010038C78FCB8FA379449E5814369DA19305</vt:lpwstr>
  </property>
  <property fmtid="{D5CDD505-2E9C-101B-9397-08002B2CF9AE}" pid="3" name="MediaServiceImageTags">
    <vt:lpwstr/>
  </property>
</Properties>
</file>